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00CBE2" w14:textId="4428184D" w:rsidR="00325BCE" w:rsidRDefault="006101E1" w:rsidP="00325BCE">
      <w:pPr>
        <w:keepNext/>
        <w:spacing w:before="240" w:after="60" w:line="240" w:lineRule="auto"/>
        <w:jc w:val="center"/>
        <w:rPr>
          <w:rFonts w:ascii="Arial" w:eastAsia="Times New Roman" w:hAnsi="Arial" w:cs="Arial"/>
          <w:b/>
          <w:bCs/>
          <w:color w:val="FF0000"/>
          <w:sz w:val="32"/>
          <w:szCs w:val="32"/>
          <w:lang w:val="es-ES"/>
        </w:rPr>
      </w:pPr>
      <w:r>
        <w:rPr>
          <w:rFonts w:ascii="Arial" w:eastAsia="Times New Roman" w:hAnsi="Arial" w:cs="Arial"/>
          <w:b/>
          <w:bCs/>
          <w:color w:val="FF0000"/>
          <w:sz w:val="32"/>
          <w:szCs w:val="32"/>
          <w:lang w:val="es-ES"/>
        </w:rPr>
        <w:t>NİSAN</w:t>
      </w:r>
      <w:r w:rsidR="00325BCE">
        <w:rPr>
          <w:rFonts w:ascii="Arial" w:eastAsia="Times New Roman" w:hAnsi="Arial" w:cs="Arial"/>
          <w:b/>
          <w:bCs/>
          <w:color w:val="FF0000"/>
          <w:sz w:val="32"/>
          <w:szCs w:val="32"/>
          <w:lang w:val="es-ES"/>
        </w:rPr>
        <w:t xml:space="preserve"> 202</w:t>
      </w:r>
      <w:r>
        <w:rPr>
          <w:rFonts w:ascii="Arial" w:eastAsia="Times New Roman" w:hAnsi="Arial" w:cs="Arial"/>
          <w:b/>
          <w:bCs/>
          <w:color w:val="FF0000"/>
          <w:sz w:val="32"/>
          <w:szCs w:val="32"/>
          <w:lang w:val="es-ES"/>
        </w:rPr>
        <w:t>3</w:t>
      </w:r>
      <w:r w:rsidR="00325BCE">
        <w:rPr>
          <w:rFonts w:ascii="Arial" w:eastAsia="Times New Roman" w:hAnsi="Arial" w:cs="Arial"/>
          <w:b/>
          <w:bCs/>
          <w:color w:val="FF0000"/>
          <w:sz w:val="32"/>
          <w:szCs w:val="32"/>
          <w:lang w:val="es-ES"/>
        </w:rPr>
        <w:t xml:space="preserve"> TUS – </w:t>
      </w:r>
      <w:r w:rsidR="00325BCE">
        <w:rPr>
          <w:rFonts w:ascii="Arial" w:eastAsia="Times New Roman" w:hAnsi="Arial" w:cs="Arial"/>
          <w:b/>
          <w:bCs/>
          <w:color w:val="FF0000"/>
          <w:sz w:val="32"/>
          <w:szCs w:val="32"/>
          <w:lang w:val="en-US"/>
        </w:rPr>
        <w:t>HATALI</w:t>
      </w:r>
      <w:r w:rsidR="00325BCE">
        <w:rPr>
          <w:rFonts w:ascii="Arial" w:eastAsia="Times New Roman" w:hAnsi="Arial" w:cs="Arial"/>
          <w:b/>
          <w:bCs/>
          <w:color w:val="FF0000"/>
          <w:sz w:val="32"/>
          <w:szCs w:val="32"/>
          <w:lang w:val="es-ES"/>
        </w:rPr>
        <w:t xml:space="preserve"> ve ÖZENSİZ SORU</w:t>
      </w:r>
    </w:p>
    <w:p w14:paraId="11B83A3A" w14:textId="77777777" w:rsidR="00325BCE" w:rsidRDefault="00325BCE" w:rsidP="00160804">
      <w:pPr>
        <w:spacing w:after="60"/>
        <w:rPr>
          <w:rFonts w:ascii="Arial" w:hAnsi="Arial" w:cs="Arial"/>
          <w:b/>
          <w:color w:val="FF0000"/>
        </w:rPr>
      </w:pPr>
    </w:p>
    <w:p w14:paraId="79CF1781" w14:textId="023A0F86" w:rsidR="00325BCE" w:rsidRDefault="00325BCE" w:rsidP="00325BCE">
      <w:pPr>
        <w:tabs>
          <w:tab w:val="left" w:pos="426"/>
        </w:tabs>
        <w:spacing w:before="240" w:after="360" w:line="240" w:lineRule="auto"/>
        <w:ind w:left="425" w:hanging="425"/>
        <w:rPr>
          <w:rFonts w:ascii="Arial" w:eastAsia="Times New Roman" w:hAnsi="Arial" w:cs="Arial"/>
          <w:b/>
          <w:color w:val="0000FF"/>
          <w:sz w:val="28"/>
          <w:szCs w:val="20"/>
          <w:u w:val="single"/>
        </w:rPr>
      </w:pPr>
      <w:r>
        <w:rPr>
          <w:rFonts w:ascii="Arial" w:eastAsia="Times New Roman" w:hAnsi="Arial" w:cs="Arial"/>
          <w:b/>
          <w:color w:val="0000FF"/>
          <w:sz w:val="28"/>
          <w:szCs w:val="20"/>
          <w:u w:val="single"/>
        </w:rPr>
        <w:t>Temel Bilimler 18. Soru</w:t>
      </w:r>
    </w:p>
    <w:p w14:paraId="12B1AFD4" w14:textId="2932CBC1" w:rsidR="00325BCE" w:rsidRDefault="00325BCE" w:rsidP="00325BCE">
      <w:pPr>
        <w:tabs>
          <w:tab w:val="left" w:pos="426"/>
        </w:tabs>
        <w:spacing w:after="120"/>
        <w:ind w:left="426" w:hanging="426"/>
        <w:jc w:val="both"/>
        <w:rPr>
          <w:rFonts w:ascii="Arial" w:hAnsi="Arial" w:cs="Arial"/>
          <w:b/>
          <w:sz w:val="20"/>
          <w:szCs w:val="20"/>
        </w:rPr>
      </w:pPr>
      <w:r>
        <w:rPr>
          <w:rFonts w:ascii="Arial" w:hAnsi="Arial" w:cs="Arial"/>
          <w:b/>
          <w:sz w:val="20"/>
          <w:szCs w:val="20"/>
        </w:rPr>
        <w:t xml:space="preserve">18. Aşağıdaki kalp anomalilerinden hangisi, endokardiyal yastık defektlerine bağlı olarak ortaya </w:t>
      </w:r>
    </w:p>
    <w:p w14:paraId="45B30E0A" w14:textId="793443A1" w:rsidR="00325BCE" w:rsidRPr="00CA5C82" w:rsidRDefault="00325BCE" w:rsidP="00325BCE">
      <w:pPr>
        <w:tabs>
          <w:tab w:val="left" w:pos="426"/>
        </w:tabs>
        <w:spacing w:after="120"/>
        <w:jc w:val="both"/>
        <w:rPr>
          <w:rFonts w:ascii="Arial" w:hAnsi="Arial" w:cs="Arial"/>
          <w:b/>
          <w:sz w:val="20"/>
          <w:szCs w:val="20"/>
        </w:rPr>
      </w:pPr>
      <w:r w:rsidRPr="00325BCE">
        <w:rPr>
          <w:rFonts w:ascii="Arial" w:hAnsi="Arial" w:cs="Arial"/>
          <w:b/>
          <w:sz w:val="20"/>
          <w:szCs w:val="20"/>
        </w:rPr>
        <w:t>çıkmaz</w:t>
      </w:r>
      <w:r>
        <w:rPr>
          <w:rFonts w:ascii="Arial" w:hAnsi="Arial" w:cs="Arial"/>
          <w:b/>
          <w:sz w:val="20"/>
          <w:szCs w:val="20"/>
        </w:rPr>
        <w:t>?</w:t>
      </w:r>
    </w:p>
    <w:p w14:paraId="012E6E0D" w14:textId="77777777" w:rsidR="00325BCE" w:rsidRPr="00CA5C82" w:rsidRDefault="00325BCE" w:rsidP="00325BCE">
      <w:pPr>
        <w:tabs>
          <w:tab w:val="left" w:pos="851"/>
        </w:tabs>
        <w:spacing w:after="40"/>
        <w:ind w:left="851" w:hanging="425"/>
        <w:jc w:val="both"/>
        <w:rPr>
          <w:rFonts w:ascii="Arial" w:hAnsi="Arial" w:cs="Arial"/>
          <w:sz w:val="20"/>
          <w:szCs w:val="20"/>
        </w:rPr>
      </w:pPr>
      <w:r w:rsidRPr="00CA5C82">
        <w:rPr>
          <w:rFonts w:ascii="Arial" w:hAnsi="Arial" w:cs="Arial"/>
          <w:b/>
          <w:sz w:val="20"/>
          <w:szCs w:val="20"/>
        </w:rPr>
        <w:t>A)</w:t>
      </w:r>
      <w:r w:rsidRPr="00CA5C82">
        <w:rPr>
          <w:rFonts w:ascii="Arial" w:hAnsi="Arial" w:cs="Arial"/>
          <w:sz w:val="20"/>
          <w:szCs w:val="20"/>
        </w:rPr>
        <w:tab/>
      </w:r>
      <w:r>
        <w:rPr>
          <w:rFonts w:ascii="Arial" w:hAnsi="Arial" w:cs="Arial"/>
          <w:sz w:val="20"/>
          <w:szCs w:val="20"/>
        </w:rPr>
        <w:t>Atrial septal defekt</w:t>
      </w:r>
    </w:p>
    <w:p w14:paraId="6D40A915" w14:textId="77777777" w:rsidR="00325BCE" w:rsidRPr="00CA5C82" w:rsidRDefault="00325BCE" w:rsidP="00325BCE">
      <w:pPr>
        <w:tabs>
          <w:tab w:val="left" w:pos="851"/>
        </w:tabs>
        <w:spacing w:after="40"/>
        <w:ind w:left="851" w:hanging="425"/>
        <w:jc w:val="both"/>
        <w:rPr>
          <w:rFonts w:ascii="Arial" w:hAnsi="Arial" w:cs="Arial"/>
          <w:sz w:val="20"/>
          <w:szCs w:val="20"/>
        </w:rPr>
      </w:pPr>
      <w:r w:rsidRPr="00CA5C82">
        <w:rPr>
          <w:rFonts w:ascii="Arial" w:hAnsi="Arial" w:cs="Arial"/>
          <w:b/>
          <w:sz w:val="20"/>
          <w:szCs w:val="20"/>
        </w:rPr>
        <w:t>B)</w:t>
      </w:r>
      <w:r w:rsidRPr="00CA5C82">
        <w:rPr>
          <w:rFonts w:ascii="Arial" w:hAnsi="Arial" w:cs="Arial"/>
          <w:sz w:val="20"/>
          <w:szCs w:val="20"/>
        </w:rPr>
        <w:tab/>
      </w:r>
      <w:r>
        <w:rPr>
          <w:rFonts w:ascii="Arial" w:hAnsi="Arial" w:cs="Arial"/>
          <w:sz w:val="20"/>
          <w:szCs w:val="20"/>
        </w:rPr>
        <w:t>Ventriküler septal defekt</w:t>
      </w:r>
    </w:p>
    <w:p w14:paraId="64A38BF4" w14:textId="77777777" w:rsidR="00325BCE" w:rsidRDefault="00325BCE" w:rsidP="00325BCE">
      <w:pPr>
        <w:tabs>
          <w:tab w:val="left" w:pos="851"/>
        </w:tabs>
        <w:spacing w:after="40"/>
        <w:ind w:left="851" w:hanging="425"/>
        <w:jc w:val="both"/>
        <w:rPr>
          <w:rFonts w:ascii="Arial" w:hAnsi="Arial" w:cs="Arial"/>
          <w:sz w:val="20"/>
          <w:szCs w:val="20"/>
        </w:rPr>
      </w:pPr>
      <w:r w:rsidRPr="00CA5C82">
        <w:rPr>
          <w:rFonts w:ascii="Arial" w:hAnsi="Arial" w:cs="Arial"/>
          <w:b/>
          <w:sz w:val="20"/>
          <w:szCs w:val="20"/>
        </w:rPr>
        <w:t>C)</w:t>
      </w:r>
      <w:r w:rsidRPr="00CA5C82">
        <w:rPr>
          <w:rFonts w:ascii="Arial" w:hAnsi="Arial" w:cs="Arial"/>
          <w:sz w:val="20"/>
          <w:szCs w:val="20"/>
        </w:rPr>
        <w:tab/>
      </w:r>
      <w:r>
        <w:rPr>
          <w:rFonts w:ascii="Arial" w:hAnsi="Arial" w:cs="Arial"/>
          <w:sz w:val="20"/>
          <w:szCs w:val="20"/>
        </w:rPr>
        <w:t>Ektopia kordis</w:t>
      </w:r>
    </w:p>
    <w:p w14:paraId="713D08A6" w14:textId="77777777" w:rsidR="00325BCE" w:rsidRDefault="00325BCE" w:rsidP="00325BCE">
      <w:pPr>
        <w:tabs>
          <w:tab w:val="left" w:pos="851"/>
        </w:tabs>
        <w:spacing w:after="40"/>
        <w:ind w:left="851" w:hanging="425"/>
        <w:jc w:val="both"/>
        <w:rPr>
          <w:rFonts w:ascii="Arial" w:hAnsi="Arial" w:cs="Arial"/>
          <w:sz w:val="20"/>
          <w:szCs w:val="20"/>
        </w:rPr>
      </w:pPr>
      <w:r w:rsidRPr="00CA5C82">
        <w:rPr>
          <w:rFonts w:ascii="Arial" w:hAnsi="Arial" w:cs="Arial"/>
          <w:b/>
          <w:sz w:val="20"/>
          <w:szCs w:val="20"/>
        </w:rPr>
        <w:t>D)</w:t>
      </w:r>
      <w:r w:rsidRPr="00CA5C82">
        <w:rPr>
          <w:rFonts w:ascii="Arial" w:hAnsi="Arial" w:cs="Arial"/>
          <w:sz w:val="20"/>
          <w:szCs w:val="20"/>
        </w:rPr>
        <w:tab/>
      </w:r>
      <w:r>
        <w:rPr>
          <w:rFonts w:ascii="Arial" w:hAnsi="Arial" w:cs="Arial"/>
          <w:sz w:val="20"/>
          <w:szCs w:val="20"/>
        </w:rPr>
        <w:t>Büyük arterlerin transpozisyonu</w:t>
      </w:r>
    </w:p>
    <w:p w14:paraId="4D81AF8E" w14:textId="77777777" w:rsidR="00325BCE" w:rsidRPr="00CA5C82" w:rsidRDefault="00325BCE" w:rsidP="00325BCE">
      <w:pPr>
        <w:tabs>
          <w:tab w:val="left" w:pos="851"/>
        </w:tabs>
        <w:spacing w:after="40"/>
        <w:ind w:left="851" w:hanging="425"/>
        <w:jc w:val="both"/>
        <w:rPr>
          <w:rFonts w:ascii="Arial" w:hAnsi="Arial" w:cs="Arial"/>
          <w:sz w:val="20"/>
          <w:szCs w:val="20"/>
        </w:rPr>
      </w:pPr>
      <w:r w:rsidRPr="00CA5C82">
        <w:rPr>
          <w:rFonts w:ascii="Arial" w:hAnsi="Arial" w:cs="Arial"/>
          <w:b/>
          <w:sz w:val="20"/>
          <w:szCs w:val="20"/>
        </w:rPr>
        <w:t>E)</w:t>
      </w:r>
      <w:r w:rsidRPr="00CA5C82">
        <w:rPr>
          <w:rFonts w:ascii="Arial" w:hAnsi="Arial" w:cs="Arial"/>
          <w:sz w:val="20"/>
          <w:szCs w:val="20"/>
        </w:rPr>
        <w:tab/>
      </w:r>
      <w:r>
        <w:rPr>
          <w:rFonts w:ascii="Arial" w:hAnsi="Arial" w:cs="Arial"/>
          <w:sz w:val="20"/>
          <w:szCs w:val="20"/>
        </w:rPr>
        <w:t>Fallot tetralojisi</w:t>
      </w:r>
    </w:p>
    <w:p w14:paraId="0338C01E" w14:textId="77777777" w:rsidR="00325BCE" w:rsidRPr="00CA5C82" w:rsidRDefault="00325BCE" w:rsidP="00325BCE">
      <w:pPr>
        <w:jc w:val="both"/>
        <w:rPr>
          <w:rFonts w:ascii="Arial" w:hAnsi="Arial" w:cs="Arial"/>
          <w:b/>
          <w:sz w:val="20"/>
          <w:szCs w:val="20"/>
        </w:rPr>
      </w:pPr>
    </w:p>
    <w:p w14:paraId="332EF719" w14:textId="3C15AB5D" w:rsidR="00325BCE" w:rsidRDefault="00325BCE" w:rsidP="00325BCE">
      <w:pPr>
        <w:jc w:val="both"/>
        <w:rPr>
          <w:rFonts w:ascii="Arial" w:hAnsi="Arial" w:cs="Arial"/>
          <w:b/>
          <w:sz w:val="20"/>
          <w:szCs w:val="20"/>
        </w:rPr>
      </w:pPr>
      <w:r w:rsidRPr="00CA5C82">
        <w:rPr>
          <w:rFonts w:ascii="Arial" w:hAnsi="Arial" w:cs="Arial"/>
          <w:b/>
          <w:sz w:val="20"/>
          <w:szCs w:val="20"/>
        </w:rPr>
        <w:t xml:space="preserve">Doğru cevap: </w:t>
      </w:r>
      <w:r>
        <w:rPr>
          <w:rFonts w:ascii="Arial" w:hAnsi="Arial" w:cs="Arial"/>
          <w:b/>
          <w:sz w:val="20"/>
          <w:szCs w:val="20"/>
        </w:rPr>
        <w:t>C, D ve E</w:t>
      </w:r>
    </w:p>
    <w:p w14:paraId="3864EBAA" w14:textId="42BA0534" w:rsidR="00325BCE" w:rsidRPr="00325BCE" w:rsidRDefault="00325BCE" w:rsidP="00654FD4">
      <w:pPr>
        <w:tabs>
          <w:tab w:val="left" w:pos="0"/>
        </w:tabs>
        <w:spacing w:before="240" w:after="360" w:line="240" w:lineRule="auto"/>
        <w:jc w:val="both"/>
        <w:rPr>
          <w:rFonts w:ascii="Arial" w:hAnsi="Arial" w:cs="Arial"/>
          <w:b/>
          <w:bCs/>
          <w:i/>
          <w:iCs/>
          <w:sz w:val="20"/>
          <w:szCs w:val="20"/>
        </w:rPr>
      </w:pPr>
      <w:r w:rsidRPr="00325BCE">
        <w:rPr>
          <w:rFonts w:ascii="Arial" w:hAnsi="Arial" w:cs="Arial"/>
          <w:b/>
          <w:bCs/>
          <w:i/>
          <w:iCs/>
          <w:sz w:val="20"/>
          <w:szCs w:val="20"/>
        </w:rPr>
        <w:t xml:space="preserve">Sorunun </w:t>
      </w:r>
      <w:r w:rsidR="00654FD4">
        <w:rPr>
          <w:rFonts w:ascii="Arial" w:hAnsi="Arial" w:cs="Arial"/>
          <w:b/>
          <w:bCs/>
          <w:i/>
          <w:iCs/>
          <w:sz w:val="20"/>
          <w:szCs w:val="20"/>
        </w:rPr>
        <w:t>ÜÇ</w:t>
      </w:r>
      <w:r w:rsidRPr="00325BCE">
        <w:rPr>
          <w:rFonts w:ascii="Arial" w:hAnsi="Arial" w:cs="Arial"/>
          <w:b/>
          <w:bCs/>
          <w:i/>
          <w:iCs/>
          <w:sz w:val="20"/>
          <w:szCs w:val="20"/>
        </w:rPr>
        <w:t xml:space="preserve"> ADET DOĞRU yanıtı mevcuttur. Sorunun cevabı olarak verilen C seçeneği </w:t>
      </w:r>
      <w:r w:rsidR="00654FD4">
        <w:rPr>
          <w:rFonts w:ascii="Arial" w:hAnsi="Arial" w:cs="Arial"/>
          <w:b/>
          <w:bCs/>
          <w:i/>
          <w:iCs/>
          <w:sz w:val="20"/>
          <w:szCs w:val="20"/>
        </w:rPr>
        <w:t>“</w:t>
      </w:r>
      <w:r w:rsidRPr="00325BCE">
        <w:rPr>
          <w:rFonts w:ascii="Arial" w:hAnsi="Arial" w:cs="Arial"/>
          <w:b/>
          <w:bCs/>
          <w:i/>
          <w:iCs/>
          <w:sz w:val="20"/>
          <w:szCs w:val="20"/>
        </w:rPr>
        <w:t>ektopia cordis</w:t>
      </w:r>
      <w:r w:rsidR="00654FD4">
        <w:rPr>
          <w:rFonts w:ascii="Arial" w:hAnsi="Arial" w:cs="Arial"/>
          <w:b/>
          <w:bCs/>
          <w:i/>
          <w:iCs/>
          <w:sz w:val="20"/>
          <w:szCs w:val="20"/>
        </w:rPr>
        <w:t>”</w:t>
      </w:r>
      <w:r w:rsidRPr="00325BCE">
        <w:rPr>
          <w:rFonts w:ascii="Arial" w:hAnsi="Arial" w:cs="Arial"/>
          <w:b/>
          <w:bCs/>
          <w:i/>
          <w:iCs/>
          <w:sz w:val="20"/>
          <w:szCs w:val="20"/>
        </w:rPr>
        <w:t xml:space="preserve">, göğüs kafesi defektidir. Bu konuda problem bulunmamaktadır. Ancak D seçeneğinde Büyük arterlerin transpozisyonu ve E seçeneğinde Fallot tetralojisi de endokardiyal yastık defektine bağlı ortaya </w:t>
      </w:r>
      <w:r w:rsidRPr="00325BCE">
        <w:rPr>
          <w:rFonts w:ascii="Arial" w:hAnsi="Arial" w:cs="Arial"/>
          <w:b/>
          <w:bCs/>
          <w:i/>
          <w:iCs/>
          <w:sz w:val="20"/>
          <w:szCs w:val="20"/>
          <w:u w:val="single"/>
        </w:rPr>
        <w:t>çıkmamaktadır</w:t>
      </w:r>
      <w:r w:rsidRPr="00325BCE">
        <w:rPr>
          <w:rFonts w:ascii="Arial" w:hAnsi="Arial" w:cs="Arial"/>
          <w:b/>
          <w:bCs/>
          <w:i/>
          <w:iCs/>
          <w:sz w:val="20"/>
          <w:szCs w:val="20"/>
        </w:rPr>
        <w:t>.</w:t>
      </w:r>
      <w:r>
        <w:rPr>
          <w:rFonts w:ascii="Arial" w:hAnsi="Arial" w:cs="Arial"/>
          <w:b/>
          <w:bCs/>
          <w:i/>
          <w:iCs/>
          <w:sz w:val="20"/>
          <w:szCs w:val="20"/>
        </w:rPr>
        <w:t xml:space="preserve"> Dolayısı ile sorunun 3 adet doğru cevabı (C, D, E) bulunmaktadır. </w:t>
      </w:r>
    </w:p>
    <w:p w14:paraId="533DD2D4" w14:textId="77777777" w:rsidR="00654FD4" w:rsidRDefault="00325BCE" w:rsidP="00654FD4">
      <w:pPr>
        <w:jc w:val="both"/>
        <w:rPr>
          <w:rFonts w:ascii="Arial" w:eastAsia="Times New Roman" w:hAnsi="Arial" w:cs="Arial"/>
          <w:b/>
          <w:bCs/>
          <w:i/>
          <w:iCs/>
          <w:sz w:val="20"/>
          <w:szCs w:val="20"/>
        </w:rPr>
      </w:pPr>
      <w:r w:rsidRPr="00325BCE">
        <w:rPr>
          <w:rFonts w:ascii="Arial" w:eastAsia="Times New Roman" w:hAnsi="Arial" w:cs="Arial"/>
          <w:b/>
          <w:bCs/>
          <w:i/>
          <w:iCs/>
          <w:sz w:val="20"/>
          <w:szCs w:val="20"/>
        </w:rPr>
        <w:t xml:space="preserve">Bu konuda </w:t>
      </w:r>
      <w:r>
        <w:rPr>
          <w:rFonts w:ascii="Arial" w:eastAsia="Times New Roman" w:hAnsi="Arial" w:cs="Arial"/>
          <w:b/>
          <w:bCs/>
          <w:i/>
          <w:iCs/>
          <w:sz w:val="20"/>
          <w:szCs w:val="20"/>
        </w:rPr>
        <w:t xml:space="preserve">embriyoloji kaynakları detaylı bilgi sunmamaktadır. Ancak pediatri ve pediatrik kardiyoloji kitaplarında net olarak ve detaylıca anlatılmaktadır. </w:t>
      </w:r>
    </w:p>
    <w:p w14:paraId="2A25D22D" w14:textId="31FF1FEA" w:rsidR="0021682C" w:rsidRPr="00F04E38" w:rsidRDefault="0021682C" w:rsidP="00654FD4">
      <w:pPr>
        <w:jc w:val="both"/>
        <w:rPr>
          <w:rFonts w:ascii="Arial" w:eastAsia="Times New Roman" w:hAnsi="Arial" w:cs="Arial"/>
          <w:b/>
          <w:bCs/>
          <w:i/>
          <w:iCs/>
          <w:sz w:val="20"/>
          <w:szCs w:val="20"/>
        </w:rPr>
      </w:pPr>
      <w:r w:rsidRPr="00A175FB">
        <w:rPr>
          <w:rFonts w:ascii="Arial" w:eastAsia="Times New Roman" w:hAnsi="Arial" w:cs="Arial"/>
          <w:b/>
          <w:bCs/>
          <w:i/>
          <w:iCs/>
          <w:sz w:val="20"/>
          <w:szCs w:val="20"/>
        </w:rPr>
        <w:t xml:space="preserve">Moore Embriyoloji, Carlson Embriyoloji, Larsen’s Embriyoloji gibi ana kaynaklara baktığımızda hem ASD hem VSD için belirgin şekilde endokardiyal yastık defekti </w:t>
      </w:r>
      <w:r w:rsidR="00F04E38" w:rsidRPr="00A175FB">
        <w:rPr>
          <w:rFonts w:ascii="Arial" w:eastAsia="Times New Roman" w:hAnsi="Arial" w:cs="Arial"/>
          <w:b/>
          <w:bCs/>
          <w:i/>
          <w:iCs/>
          <w:sz w:val="20"/>
          <w:szCs w:val="20"/>
        </w:rPr>
        <w:t>olduğu belirtilmektedir. Ancak “b</w:t>
      </w:r>
      <w:r w:rsidR="00F04E38" w:rsidRPr="00A175FB">
        <w:rPr>
          <w:rFonts w:ascii="Arial" w:hAnsi="Arial" w:cs="Arial"/>
          <w:b/>
          <w:bCs/>
          <w:i/>
          <w:iCs/>
          <w:sz w:val="20"/>
          <w:szCs w:val="20"/>
        </w:rPr>
        <w:t>üyük arterlerin transpozisyonu” ve “Fallot tetralojisi” için böyle bir mekanizmadan bahsedilmemektedir.</w:t>
      </w:r>
      <w:r w:rsidR="00A178EB">
        <w:rPr>
          <w:rFonts w:ascii="Arial" w:hAnsi="Arial" w:cs="Arial"/>
          <w:b/>
          <w:bCs/>
          <w:i/>
          <w:iCs/>
          <w:sz w:val="20"/>
          <w:szCs w:val="20"/>
        </w:rPr>
        <w:t xml:space="preserve"> </w:t>
      </w:r>
    </w:p>
    <w:p w14:paraId="607BC3F0" w14:textId="738814B4" w:rsidR="00BA3589" w:rsidRDefault="00654FD4" w:rsidP="00654FD4">
      <w:pPr>
        <w:jc w:val="both"/>
      </w:pPr>
      <w:r>
        <w:rPr>
          <w:rFonts w:ascii="Arial" w:eastAsia="Times New Roman" w:hAnsi="Arial" w:cs="Arial"/>
          <w:b/>
          <w:bCs/>
          <w:i/>
          <w:iCs/>
          <w:sz w:val="20"/>
          <w:szCs w:val="20"/>
        </w:rPr>
        <w:t>Aşağıda sayfalarıyla paylaşılan “</w:t>
      </w:r>
      <w:r w:rsidRPr="00BA3589">
        <w:t>N</w:t>
      </w:r>
      <w:r>
        <w:t>elson Pediatrics, edition 21, volüm 2”, “Kaynak Fetal Ekokardiyografi,</w:t>
      </w:r>
      <w:r w:rsidRPr="00106088">
        <w:t xml:space="preserve"> </w:t>
      </w:r>
      <w:r>
        <w:t>Hacettepe yayınları, Kalbin fetal embiryolojisi, Prof Dr Süheyla Özkutlu”</w:t>
      </w:r>
      <w:r w:rsidR="00BA3589">
        <w:t>, “</w:t>
      </w:r>
      <w:r w:rsidR="00BA3589" w:rsidRPr="00BA3589">
        <w:t>Moss and ADAMS 5. Baskı</w:t>
      </w:r>
      <w:r w:rsidR="00BA3589" w:rsidRPr="00BA3589">
        <w:rPr>
          <w:i/>
          <w:iCs/>
        </w:rPr>
        <w:t>”</w:t>
      </w:r>
      <w:r w:rsidR="00BA3589">
        <w:rPr>
          <w:b/>
          <w:bCs/>
          <w:i/>
          <w:iCs/>
        </w:rPr>
        <w:t xml:space="preserve"> </w:t>
      </w:r>
      <w:r w:rsidRPr="00654FD4">
        <w:rPr>
          <w:b/>
          <w:bCs/>
          <w:i/>
          <w:iCs/>
        </w:rPr>
        <w:t>kaynakları konuyu detaylıca</w:t>
      </w:r>
      <w:r w:rsidR="007C00E0">
        <w:rPr>
          <w:b/>
          <w:bCs/>
          <w:i/>
          <w:iCs/>
        </w:rPr>
        <w:t xml:space="preserve"> </w:t>
      </w:r>
      <w:r w:rsidRPr="00654FD4">
        <w:rPr>
          <w:b/>
          <w:bCs/>
          <w:i/>
          <w:iCs/>
        </w:rPr>
        <w:t>anlatmışlar</w:t>
      </w:r>
      <w:r>
        <w:t xml:space="preserve">. </w:t>
      </w:r>
    </w:p>
    <w:p w14:paraId="0D9B66A1" w14:textId="0C66D811" w:rsidR="00654FD4" w:rsidRDefault="00654FD4" w:rsidP="00654FD4">
      <w:pPr>
        <w:jc w:val="both"/>
        <w:rPr>
          <w:b/>
          <w:bCs/>
          <w:i/>
          <w:iCs/>
        </w:rPr>
      </w:pPr>
      <w:r w:rsidRPr="00654FD4">
        <w:rPr>
          <w:b/>
          <w:bCs/>
          <w:i/>
          <w:iCs/>
        </w:rPr>
        <w:t>Bu kaynaklara göre;</w:t>
      </w:r>
      <w:r>
        <w:t xml:space="preserve"> “Endokardiyal yastık defektleri, </w:t>
      </w:r>
      <w:r w:rsidRPr="009E204D">
        <w:t xml:space="preserve">ekstrasellüler matriks </w:t>
      </w:r>
      <w:r>
        <w:t xml:space="preserve">gelişim bozukluğudur”. </w:t>
      </w:r>
      <w:r w:rsidRPr="00654FD4">
        <w:rPr>
          <w:b/>
          <w:bCs/>
          <w:i/>
          <w:iCs/>
        </w:rPr>
        <w:t>Yine bu kaynaklara göre</w:t>
      </w:r>
      <w:r>
        <w:t>; “</w:t>
      </w:r>
      <w:r w:rsidRPr="009E204D">
        <w:t>Büyük arterlerin transpozisyonu</w:t>
      </w:r>
      <w:r>
        <w:t xml:space="preserve"> ve </w:t>
      </w:r>
      <w:r w:rsidRPr="009E204D">
        <w:t>Fallot tetraloji</w:t>
      </w:r>
      <w:r>
        <w:t xml:space="preserve">si doku göçü anormalliklerinden konotrunkal kardiyak bozukluktur”. </w:t>
      </w:r>
      <w:r w:rsidRPr="00654FD4">
        <w:rPr>
          <w:b/>
          <w:bCs/>
          <w:i/>
          <w:iCs/>
        </w:rPr>
        <w:t>Konu detaylı olarak belirtilen kitaplarda sayfaları belirtilerek açıklanmıştır.</w:t>
      </w:r>
    </w:p>
    <w:p w14:paraId="64A064D2" w14:textId="77777777" w:rsidR="0093664D" w:rsidRPr="00654FD4" w:rsidRDefault="0093664D" w:rsidP="00654FD4">
      <w:pPr>
        <w:jc w:val="both"/>
        <w:rPr>
          <w:b/>
          <w:bCs/>
          <w:i/>
          <w:iCs/>
        </w:rPr>
      </w:pPr>
    </w:p>
    <w:p w14:paraId="4E5E5DF6" w14:textId="18F0446A" w:rsidR="008F0EFC" w:rsidRPr="0093664D" w:rsidRDefault="0093664D" w:rsidP="00654FD4">
      <w:pPr>
        <w:rPr>
          <w:b/>
          <w:bCs/>
        </w:rPr>
      </w:pPr>
      <w:r w:rsidRPr="0093664D">
        <w:rPr>
          <w:b/>
          <w:bCs/>
        </w:rPr>
        <w:t>KONUNUN AÇIKLAMASI VE İLGİLİ KAYNAKLARDA BELİRTİLMESİ</w:t>
      </w:r>
    </w:p>
    <w:p w14:paraId="039E42E7" w14:textId="1AAEDCE6" w:rsidR="0093664D" w:rsidRDefault="0093664D" w:rsidP="0093664D">
      <w:pPr>
        <w:jc w:val="both"/>
      </w:pPr>
      <w:r w:rsidRPr="0093664D">
        <w:rPr>
          <w:b/>
          <w:bCs/>
        </w:rPr>
        <w:t>Endokardiyal yastık defektleri</w:t>
      </w:r>
      <w:r>
        <w:t xml:space="preserve"> </w:t>
      </w:r>
      <w:r w:rsidRPr="009E204D">
        <w:t xml:space="preserve">ekstrasellüler matriks </w:t>
      </w:r>
      <w:r>
        <w:t xml:space="preserve">gelişim bozukluğudur. ASD, VSD ve atriyoventriküler septal defekt, atriyoventriküler kapakların septal lefletinde defektler (kleft-yarık, kapak yetersizlikleri le berberlik gösterir. </w:t>
      </w:r>
    </w:p>
    <w:p w14:paraId="6B76C892" w14:textId="2C3AD4B7" w:rsidR="0093664D" w:rsidRDefault="0093664D" w:rsidP="0093664D">
      <w:pPr>
        <w:jc w:val="both"/>
      </w:pPr>
      <w:r>
        <w:t xml:space="preserve"> </w:t>
      </w:r>
      <w:r w:rsidRPr="0093664D">
        <w:rPr>
          <w:b/>
          <w:bCs/>
        </w:rPr>
        <w:t>Fallot tetralojisi, Büyük arterlerin transpozisyonu</w:t>
      </w:r>
      <w:r>
        <w:t xml:space="preserve"> doku göçü anormalliklerinden bir konotrunkal kardiyak bozukluktur. </w:t>
      </w:r>
    </w:p>
    <w:p w14:paraId="6BCE3B64" w14:textId="479F3FCA" w:rsidR="0093664D" w:rsidRDefault="0093664D" w:rsidP="0093664D">
      <w:pPr>
        <w:jc w:val="both"/>
      </w:pPr>
      <w:r w:rsidRPr="0093664D">
        <w:rPr>
          <w:b/>
          <w:bCs/>
        </w:rPr>
        <w:t>Ektopia kordis</w:t>
      </w:r>
      <w:r>
        <w:t xml:space="preserve"> göğüs kafesi gelişim bozukluğudur. Sternumun tamamının veya bir kısmının gelişiminin bozukluğu ile beraberlik gösterir. </w:t>
      </w:r>
    </w:p>
    <w:p w14:paraId="066E7ABF" w14:textId="435EFF3A" w:rsidR="0093664D" w:rsidRDefault="0093664D" w:rsidP="0093664D">
      <w:pPr>
        <w:jc w:val="both"/>
      </w:pPr>
      <w:r>
        <w:t xml:space="preserve">Kalbin embiryolojik gelişiminin bozulması ile karşımıza çıkan konjenital kalp hastalıklarının gelişiminde rol oynayan embriyolojik gelişim mekanizmaları vardır. Aşağıda bu mekanizmalar özetlenmiştir: </w:t>
      </w:r>
    </w:p>
    <w:p w14:paraId="5767ABFB" w14:textId="77777777" w:rsidR="0093664D" w:rsidRPr="00AF542D" w:rsidRDefault="0093664D" w:rsidP="0093664D">
      <w:pPr>
        <w:jc w:val="both"/>
        <w:rPr>
          <w:b/>
          <w:bCs/>
        </w:rPr>
      </w:pPr>
      <w:r>
        <w:rPr>
          <w:b/>
          <w:bCs/>
        </w:rPr>
        <w:t xml:space="preserve">1. </w:t>
      </w:r>
      <w:r w:rsidRPr="00AF542D">
        <w:rPr>
          <w:b/>
          <w:bCs/>
        </w:rPr>
        <w:t xml:space="preserve">Doku göçü anomalileri </w:t>
      </w:r>
    </w:p>
    <w:p w14:paraId="38F07302" w14:textId="688D5215" w:rsidR="0093664D" w:rsidRDefault="0093664D" w:rsidP="0093664D">
      <w:pPr>
        <w:jc w:val="both"/>
      </w:pPr>
      <w:r w:rsidRPr="000F52FF">
        <w:lastRenderedPageBreak/>
        <w:t>Kalbin çıkış yolunu oluşturan doku</w:t>
      </w:r>
      <w:r>
        <w:t xml:space="preserve"> </w:t>
      </w:r>
      <w:r w:rsidRPr="0093664D">
        <w:rPr>
          <w:b/>
          <w:bCs/>
        </w:rPr>
        <w:t>nöral krestten</w:t>
      </w:r>
      <w:r>
        <w:t xml:space="preserve"> ve ‘</w:t>
      </w:r>
      <w:r w:rsidRPr="0093664D">
        <w:rPr>
          <w:b/>
          <w:bCs/>
        </w:rPr>
        <w:t>’branchial ark mezoderminden”</w:t>
      </w:r>
      <w:r>
        <w:t xml:space="preserve"> köken alır. Bu hücreler tanımlanamamış bir yol ile konotrunkus ve konotrunkal septumdaki özel yerlerine göç ederler. Bu göç ile etkileşim bir dizi konotrunkal septumdaki yerlerine göçerler. Bu göç ile konotrunkal malformasyonlar gelişir. </w:t>
      </w:r>
    </w:p>
    <w:p w14:paraId="7B78DF2D" w14:textId="7C396F1B" w:rsidR="0093664D" w:rsidRDefault="0093664D" w:rsidP="0093664D">
      <w:pPr>
        <w:jc w:val="both"/>
      </w:pPr>
      <w:r>
        <w:t xml:space="preserve">Bu malformasyonlara örnekler; çift çıkışlı sağ ventrikül, </w:t>
      </w:r>
      <w:r w:rsidRPr="0093664D">
        <w:rPr>
          <w:b/>
          <w:bCs/>
        </w:rPr>
        <w:t>Fallot tetralojisi</w:t>
      </w:r>
      <w:r>
        <w:t xml:space="preserve">, pulmoner atrezi ile VSD, aortikopulmoner pencere, trunkus arteriyozus, </w:t>
      </w:r>
      <w:r w:rsidRPr="0093664D">
        <w:rPr>
          <w:b/>
          <w:bCs/>
        </w:rPr>
        <w:t>büyük arterlerin d-transpozisyonu</w:t>
      </w:r>
      <w:r>
        <w:t xml:space="preserve"> verilebilir.</w:t>
      </w:r>
    </w:p>
    <w:p w14:paraId="6716BE2D" w14:textId="77777777" w:rsidR="0093664D" w:rsidRDefault="0093664D" w:rsidP="0093664D">
      <w:pPr>
        <w:jc w:val="both"/>
      </w:pPr>
    </w:p>
    <w:p w14:paraId="5A6FC03E" w14:textId="6A97D500" w:rsidR="0093664D" w:rsidRDefault="0093664D" w:rsidP="0093664D">
      <w:pPr>
        <w:jc w:val="both"/>
        <w:rPr>
          <w:b/>
          <w:bCs/>
        </w:rPr>
      </w:pPr>
      <w:r w:rsidRPr="00AF542D">
        <w:rPr>
          <w:b/>
          <w:bCs/>
        </w:rPr>
        <w:t>2.</w:t>
      </w:r>
      <w:r>
        <w:rPr>
          <w:b/>
          <w:bCs/>
        </w:rPr>
        <w:t>Ekstrasellüler matriks anormallikleri</w:t>
      </w:r>
    </w:p>
    <w:p w14:paraId="0C2EE62A" w14:textId="46F60636" w:rsidR="0093664D" w:rsidRDefault="0093664D" w:rsidP="0093664D">
      <w:pPr>
        <w:jc w:val="both"/>
      </w:pPr>
      <w:r w:rsidRPr="0093664D">
        <w:rPr>
          <w:b/>
          <w:bCs/>
        </w:rPr>
        <w:t>Kalbin endokardiyal yastıkçıklarını etkiler</w:t>
      </w:r>
      <w:r>
        <w:t xml:space="preserve">.  Endokardiyal yastıkçıklar atriyoventriküler düzeyde birleşerek mitral ve triküspit kapak orifislerini, çıkış yolunda birleşerek aorta ve pulmoner arter orifislerini oluşturur.  Bu füzyon endokardiyal hücreler mezenkimal hücrelere dönüşüp yastık dokusuna göçerek bu dokuların birbirine yapışmasının sağladığında gerçekleşir. Bu dönüşüm olmaz ya da gecikirse </w:t>
      </w:r>
      <w:r w:rsidRPr="0093664D">
        <w:rPr>
          <w:b/>
          <w:bCs/>
        </w:rPr>
        <w:t>endokardiyal yastık defekti</w:t>
      </w:r>
      <w:r>
        <w:t xml:space="preserve"> gelişir. Ostiyum primum tip </w:t>
      </w:r>
      <w:r w:rsidRPr="0093664D">
        <w:rPr>
          <w:b/>
          <w:bCs/>
        </w:rPr>
        <w:t>ASD</w:t>
      </w:r>
      <w:r>
        <w:t xml:space="preserve">, İnlet </w:t>
      </w:r>
      <w:r w:rsidRPr="0093664D">
        <w:rPr>
          <w:b/>
          <w:bCs/>
        </w:rPr>
        <w:t>VSD</w:t>
      </w:r>
      <w:r>
        <w:t xml:space="preserve">, </w:t>
      </w:r>
      <w:r w:rsidRPr="0093664D">
        <w:rPr>
          <w:b/>
          <w:bCs/>
        </w:rPr>
        <w:t>atriyoventriküler septal defekt</w:t>
      </w:r>
      <w:r>
        <w:t xml:space="preserve"> gelişir.</w:t>
      </w:r>
      <w:r w:rsidR="00102E3C" w:rsidRPr="00102E3C">
        <w:rPr>
          <w:noProof/>
        </w:rPr>
        <w:t xml:space="preserve"> </w:t>
      </w:r>
    </w:p>
    <w:p w14:paraId="2DB66B85" w14:textId="54547DFE" w:rsidR="0093664D" w:rsidRDefault="0093664D" w:rsidP="0093664D">
      <w:pPr>
        <w:rPr>
          <w:b/>
          <w:bCs/>
        </w:rPr>
      </w:pPr>
      <w:r w:rsidRPr="0093664D">
        <w:rPr>
          <w:b/>
          <w:bCs/>
        </w:rPr>
        <w:t>Kaynak; Nelson Pediatrics, edition 21, volüm 2, Page 2341, 2342</w:t>
      </w:r>
      <w:r w:rsidR="00102E3C">
        <w:rPr>
          <w:b/>
          <w:bCs/>
        </w:rPr>
        <w:t>.</w:t>
      </w:r>
    </w:p>
    <w:p w14:paraId="634097AD" w14:textId="1ECD12E6" w:rsidR="007D32DB" w:rsidRDefault="00102E3C" w:rsidP="00654FD4">
      <w:pPr>
        <w:rPr>
          <w:b/>
          <w:bCs/>
        </w:rPr>
      </w:pPr>
      <w:r w:rsidRPr="0093664D">
        <w:rPr>
          <w:b/>
          <w:bCs/>
        </w:rPr>
        <w:t xml:space="preserve">Kaynak; </w:t>
      </w:r>
      <w:r w:rsidRPr="003455F5">
        <w:rPr>
          <w:b/>
          <w:bCs/>
        </w:rPr>
        <w:t>Moss and ADAMS 5. Baskı, 704-705.</w:t>
      </w:r>
    </w:p>
    <w:p w14:paraId="3C5AC5D1" w14:textId="77777777" w:rsidR="007D32DB" w:rsidRDefault="007D32DB">
      <w:pPr>
        <w:rPr>
          <w:b/>
          <w:bCs/>
        </w:rPr>
      </w:pPr>
      <w:r>
        <w:rPr>
          <w:b/>
          <w:bCs/>
        </w:rPr>
        <w:br w:type="page"/>
      </w:r>
    </w:p>
    <w:p w14:paraId="41908466" w14:textId="1B2709AE" w:rsidR="004C1C0E" w:rsidRDefault="004C1C0E">
      <w:pPr>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773"/>
      </w:tblGrid>
      <w:tr w:rsidR="004C1C0E" w:rsidRPr="00887DCC" w14:paraId="41DFDD4D" w14:textId="77777777" w:rsidTr="00D866B5">
        <w:trPr>
          <w:trHeight w:val="2963"/>
        </w:trPr>
        <w:tc>
          <w:tcPr>
            <w:tcW w:w="10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803119" w14:textId="0154257F" w:rsidR="004C1C0E" w:rsidRDefault="00857844" w:rsidP="00D866B5">
            <w:pPr>
              <w:spacing w:before="120" w:after="240"/>
              <w:jc w:val="center"/>
              <w:rPr>
                <w:rFonts w:ascii="Arial" w:hAnsi="Arial"/>
                <w:b/>
                <w:noProof/>
                <w:sz w:val="20"/>
                <w:lang w:eastAsia="tr-TR"/>
              </w:rPr>
            </w:pPr>
            <w:r>
              <w:rPr>
                <w:noProof/>
              </w:rPr>
              <w:t xml:space="preserve"> </w:t>
            </w:r>
            <w:r w:rsidRPr="00857844">
              <w:rPr>
                <w:rFonts w:ascii="Arial" w:hAnsi="Arial"/>
                <w:b/>
                <w:noProof/>
                <w:sz w:val="20"/>
                <w:lang w:eastAsia="tr-TR"/>
              </w:rPr>
              <w:drawing>
                <wp:inline distT="0" distB="0" distL="0" distR="0" wp14:anchorId="017164D2" wp14:editId="76358947">
                  <wp:extent cx="4877223" cy="5669771"/>
                  <wp:effectExtent l="0" t="0" r="0" b="7620"/>
                  <wp:docPr id="123936328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63280" name=""/>
                          <pic:cNvPicPr/>
                        </pic:nvPicPr>
                        <pic:blipFill>
                          <a:blip r:embed="rId5"/>
                          <a:stretch>
                            <a:fillRect/>
                          </a:stretch>
                        </pic:blipFill>
                        <pic:spPr>
                          <a:xfrm>
                            <a:off x="0" y="0"/>
                            <a:ext cx="4877223" cy="5669771"/>
                          </a:xfrm>
                          <a:prstGeom prst="rect">
                            <a:avLst/>
                          </a:prstGeom>
                        </pic:spPr>
                      </pic:pic>
                    </a:graphicData>
                  </a:graphic>
                </wp:inline>
              </w:drawing>
            </w:r>
          </w:p>
          <w:p w14:paraId="585C4F7A" w14:textId="77777777" w:rsidR="004C1C0E" w:rsidRDefault="004C1C0E" w:rsidP="00D866B5">
            <w:pPr>
              <w:rPr>
                <w:b/>
                <w:bCs/>
              </w:rPr>
            </w:pPr>
            <w:r w:rsidRPr="0093664D">
              <w:rPr>
                <w:b/>
                <w:bCs/>
              </w:rPr>
              <w:t xml:space="preserve">Kaynak; </w:t>
            </w:r>
            <w:r>
              <w:rPr>
                <w:b/>
                <w:bCs/>
              </w:rPr>
              <w:t>Larsen’s Human Embriyoloji, fifth edition</w:t>
            </w:r>
            <w:r w:rsidRPr="0093664D">
              <w:rPr>
                <w:b/>
                <w:bCs/>
              </w:rPr>
              <w:t xml:space="preserve">, Page </w:t>
            </w:r>
            <w:r>
              <w:rPr>
                <w:b/>
                <w:bCs/>
              </w:rPr>
              <w:t>298</w:t>
            </w:r>
            <w:r w:rsidRPr="0093664D">
              <w:rPr>
                <w:b/>
                <w:bCs/>
              </w:rPr>
              <w:t xml:space="preserve">, </w:t>
            </w:r>
            <w:r>
              <w:rPr>
                <w:b/>
                <w:bCs/>
              </w:rPr>
              <w:t>299.</w:t>
            </w:r>
          </w:p>
          <w:p w14:paraId="750F15F9" w14:textId="77777777" w:rsidR="00860A46" w:rsidRDefault="00860A46" w:rsidP="00D866B5">
            <w:pPr>
              <w:rPr>
                <w:b/>
                <w:bCs/>
              </w:rPr>
            </w:pPr>
            <w:r w:rsidRPr="00860A46">
              <w:rPr>
                <w:b/>
                <w:bCs/>
                <w:noProof/>
                <w:lang w:eastAsia="tr-TR"/>
              </w:rPr>
              <w:drawing>
                <wp:inline distT="0" distB="0" distL="0" distR="0" wp14:anchorId="0D7FBA5A" wp14:editId="781CC757">
                  <wp:extent cx="5456393" cy="1783235"/>
                  <wp:effectExtent l="0" t="0" r="0" b="7620"/>
                  <wp:docPr id="103352813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28134" name=""/>
                          <pic:cNvPicPr/>
                        </pic:nvPicPr>
                        <pic:blipFill>
                          <a:blip r:embed="rId6"/>
                          <a:stretch>
                            <a:fillRect/>
                          </a:stretch>
                        </pic:blipFill>
                        <pic:spPr>
                          <a:xfrm>
                            <a:off x="0" y="0"/>
                            <a:ext cx="5456393" cy="1783235"/>
                          </a:xfrm>
                          <a:prstGeom prst="rect">
                            <a:avLst/>
                          </a:prstGeom>
                        </pic:spPr>
                      </pic:pic>
                    </a:graphicData>
                  </a:graphic>
                </wp:inline>
              </w:drawing>
            </w:r>
          </w:p>
          <w:p w14:paraId="7F2AE758" w14:textId="34F41887" w:rsidR="00860A46" w:rsidRDefault="00860A46" w:rsidP="00D866B5">
            <w:pPr>
              <w:rPr>
                <w:b/>
                <w:bCs/>
              </w:rPr>
            </w:pPr>
            <w:r>
              <w:rPr>
                <w:b/>
                <w:bCs/>
              </w:rPr>
              <w:t>Larsen’s Human Embriyoloji, yaygın kalp malformasyonları tek tabloda sunarken ASD ve VSD yi birlikte enkardial yastık defekti olarak tanımlamıtır. Fallt tetralojisi ve büyük arter trasformasyonunu bu grup içine dahil etmemiştir.</w:t>
            </w:r>
          </w:p>
          <w:p w14:paraId="5ECAD8C8" w14:textId="7808B9B9" w:rsidR="00860A46" w:rsidRDefault="00860A46" w:rsidP="00860A46">
            <w:pPr>
              <w:rPr>
                <w:b/>
                <w:bCs/>
              </w:rPr>
            </w:pPr>
            <w:r w:rsidRPr="0093664D">
              <w:rPr>
                <w:b/>
                <w:bCs/>
              </w:rPr>
              <w:t xml:space="preserve">Kaynak; </w:t>
            </w:r>
            <w:r>
              <w:rPr>
                <w:b/>
                <w:bCs/>
              </w:rPr>
              <w:t>Larsen’s Human Embriyoloji, fifth edition</w:t>
            </w:r>
            <w:r w:rsidRPr="0093664D">
              <w:rPr>
                <w:b/>
                <w:bCs/>
              </w:rPr>
              <w:t xml:space="preserve">, Page </w:t>
            </w:r>
            <w:r>
              <w:rPr>
                <w:b/>
                <w:bCs/>
              </w:rPr>
              <w:t>301.</w:t>
            </w:r>
          </w:p>
          <w:p w14:paraId="3CF79184" w14:textId="77777777" w:rsidR="00860A46" w:rsidRDefault="00860A46" w:rsidP="00D866B5">
            <w:pPr>
              <w:rPr>
                <w:b/>
                <w:bCs/>
              </w:rPr>
            </w:pPr>
            <w:r w:rsidRPr="00860A46">
              <w:rPr>
                <w:b/>
                <w:bCs/>
                <w:noProof/>
                <w:lang w:eastAsia="tr-TR"/>
              </w:rPr>
              <w:lastRenderedPageBreak/>
              <w:drawing>
                <wp:inline distT="0" distB="0" distL="0" distR="0" wp14:anchorId="231F85A3" wp14:editId="0B568CF8">
                  <wp:extent cx="5418290" cy="2720576"/>
                  <wp:effectExtent l="0" t="0" r="0" b="3810"/>
                  <wp:docPr id="14428576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857612" name=""/>
                          <pic:cNvPicPr/>
                        </pic:nvPicPr>
                        <pic:blipFill>
                          <a:blip r:embed="rId7"/>
                          <a:stretch>
                            <a:fillRect/>
                          </a:stretch>
                        </pic:blipFill>
                        <pic:spPr>
                          <a:xfrm>
                            <a:off x="0" y="0"/>
                            <a:ext cx="5418290" cy="2720576"/>
                          </a:xfrm>
                          <a:prstGeom prst="rect">
                            <a:avLst/>
                          </a:prstGeom>
                        </pic:spPr>
                      </pic:pic>
                    </a:graphicData>
                  </a:graphic>
                </wp:inline>
              </w:drawing>
            </w:r>
          </w:p>
          <w:p w14:paraId="6FE867B7" w14:textId="75576BD2" w:rsidR="00860A46" w:rsidRPr="0093664D" w:rsidRDefault="00860A46" w:rsidP="00D866B5">
            <w:pPr>
              <w:rPr>
                <w:b/>
                <w:bCs/>
              </w:rPr>
            </w:pPr>
            <w:r w:rsidRPr="0093664D">
              <w:rPr>
                <w:b/>
                <w:bCs/>
              </w:rPr>
              <w:t xml:space="preserve">Kaynak; </w:t>
            </w:r>
            <w:r>
              <w:rPr>
                <w:b/>
                <w:bCs/>
              </w:rPr>
              <w:t>Larsen’s Human Embriyoloji, fifth edition</w:t>
            </w:r>
            <w:r w:rsidRPr="0093664D">
              <w:rPr>
                <w:b/>
                <w:bCs/>
              </w:rPr>
              <w:t xml:space="preserve">, Page </w:t>
            </w:r>
            <w:r>
              <w:rPr>
                <w:b/>
                <w:bCs/>
              </w:rPr>
              <w:t>325.</w:t>
            </w:r>
          </w:p>
        </w:tc>
      </w:tr>
    </w:tbl>
    <w:p w14:paraId="4ABDD116" w14:textId="6148724E" w:rsidR="004C1C0E" w:rsidRDefault="004C1C0E">
      <w:pPr>
        <w:rPr>
          <w:b/>
          <w:bCs/>
        </w:rPr>
      </w:pPr>
    </w:p>
    <w:p w14:paraId="1631CED0" w14:textId="0FD7C5D3" w:rsidR="004C1C0E" w:rsidRDefault="004C1C0E">
      <w:pPr>
        <w:rPr>
          <w:b/>
          <w:bCs/>
        </w:rPr>
      </w:pPr>
      <w:r>
        <w:rPr>
          <w:b/>
          <w:bCs/>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880"/>
      </w:tblGrid>
      <w:tr w:rsidR="007D32DB" w:rsidRPr="00887DCC" w14:paraId="35A0A58C" w14:textId="77777777" w:rsidTr="004C1C0E">
        <w:trPr>
          <w:trHeight w:val="2162"/>
        </w:trPr>
        <w:tc>
          <w:tcPr>
            <w:tcW w:w="1088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CD7C237" w14:textId="77777777" w:rsidR="004C1C0E" w:rsidRDefault="004C1C0E" w:rsidP="00B51134">
            <w:pPr>
              <w:spacing w:before="120" w:after="240"/>
              <w:rPr>
                <w:b/>
                <w:bCs/>
              </w:rPr>
            </w:pPr>
          </w:p>
          <w:p w14:paraId="18509254" w14:textId="48ECBB3C" w:rsidR="007D32DB" w:rsidRDefault="007D32DB" w:rsidP="00B51134">
            <w:pPr>
              <w:spacing w:before="120" w:after="240"/>
              <w:rPr>
                <w:rFonts w:ascii="Arial" w:hAnsi="Arial"/>
                <w:b/>
                <w:noProof/>
                <w:sz w:val="20"/>
                <w:lang w:eastAsia="tr-TR"/>
              </w:rPr>
            </w:pPr>
            <w:r>
              <w:rPr>
                <w:b/>
                <w:bCs/>
              </w:rPr>
              <w:br w:type="page"/>
            </w:r>
            <w:r>
              <w:rPr>
                <w:b/>
                <w:bCs/>
              </w:rPr>
              <w:br w:type="page"/>
            </w:r>
          </w:p>
          <w:p w14:paraId="660A4E98" w14:textId="77777777" w:rsidR="007D32DB" w:rsidRDefault="007D32DB" w:rsidP="00B51134">
            <w:pPr>
              <w:spacing w:before="120" w:after="240"/>
              <w:rPr>
                <w:rFonts w:ascii="Arial" w:hAnsi="Arial"/>
                <w:b/>
                <w:noProof/>
                <w:sz w:val="20"/>
                <w:lang w:eastAsia="tr-TR"/>
              </w:rPr>
            </w:pPr>
            <w:r w:rsidRPr="00471C29">
              <w:rPr>
                <w:rFonts w:ascii="Arial" w:hAnsi="Arial"/>
                <w:b/>
                <w:noProof/>
                <w:sz w:val="20"/>
                <w:lang w:eastAsia="tr-TR"/>
              </w:rPr>
              <w:drawing>
                <wp:inline distT="0" distB="0" distL="0" distR="0" wp14:anchorId="48895BFB" wp14:editId="589A7DEE">
                  <wp:extent cx="4999153" cy="4633362"/>
                  <wp:effectExtent l="0" t="0" r="0" b="0"/>
                  <wp:docPr id="860006280" name="Resim 86000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1120" name=""/>
                          <pic:cNvPicPr/>
                        </pic:nvPicPr>
                        <pic:blipFill>
                          <a:blip r:embed="rId8"/>
                          <a:stretch>
                            <a:fillRect/>
                          </a:stretch>
                        </pic:blipFill>
                        <pic:spPr>
                          <a:xfrm>
                            <a:off x="0" y="0"/>
                            <a:ext cx="4999153" cy="4633362"/>
                          </a:xfrm>
                          <a:prstGeom prst="rect">
                            <a:avLst/>
                          </a:prstGeom>
                        </pic:spPr>
                      </pic:pic>
                    </a:graphicData>
                  </a:graphic>
                </wp:inline>
              </w:drawing>
            </w:r>
          </w:p>
          <w:p w14:paraId="34761242" w14:textId="77777777" w:rsidR="007D32DB" w:rsidRDefault="007D32DB" w:rsidP="00B51134">
            <w:pPr>
              <w:spacing w:before="120" w:after="240"/>
              <w:rPr>
                <w:rFonts w:ascii="Arial" w:hAnsi="Arial"/>
                <w:b/>
                <w:noProof/>
                <w:sz w:val="20"/>
                <w:lang w:eastAsia="tr-TR"/>
              </w:rPr>
            </w:pPr>
            <w:r w:rsidRPr="00AB2DFC">
              <w:rPr>
                <w:rFonts w:ascii="Arial" w:hAnsi="Arial"/>
                <w:b/>
                <w:noProof/>
                <w:sz w:val="20"/>
                <w:highlight w:val="yellow"/>
                <w:lang w:eastAsia="tr-TR"/>
              </w:rPr>
              <w:t>Kaynak; Langman Medical Embriyoloji, 13. Baskı, 195.</w:t>
            </w:r>
          </w:p>
          <w:p w14:paraId="30A73D2D" w14:textId="77777777" w:rsidR="007D32DB" w:rsidRDefault="007D32DB" w:rsidP="00B51134">
            <w:pPr>
              <w:spacing w:before="120" w:after="240"/>
              <w:rPr>
                <w:rFonts w:ascii="Arial" w:hAnsi="Arial"/>
                <w:b/>
                <w:noProof/>
                <w:sz w:val="20"/>
                <w:lang w:eastAsia="tr-TR"/>
              </w:rPr>
            </w:pPr>
            <w:r w:rsidRPr="00471C29">
              <w:rPr>
                <w:rFonts w:ascii="Arial" w:hAnsi="Arial"/>
                <w:b/>
                <w:noProof/>
                <w:sz w:val="20"/>
                <w:lang w:eastAsia="tr-TR"/>
              </w:rPr>
              <w:drawing>
                <wp:inline distT="0" distB="0" distL="0" distR="0" wp14:anchorId="39DDF3D2" wp14:editId="12DF8965">
                  <wp:extent cx="3492500" cy="1478017"/>
                  <wp:effectExtent l="0" t="0" r="0" b="8255"/>
                  <wp:docPr id="126668032" name="Resim 12666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42123" name=""/>
                          <pic:cNvPicPr/>
                        </pic:nvPicPr>
                        <pic:blipFill>
                          <a:blip r:embed="rId9"/>
                          <a:stretch>
                            <a:fillRect/>
                          </a:stretch>
                        </pic:blipFill>
                        <pic:spPr>
                          <a:xfrm>
                            <a:off x="0" y="0"/>
                            <a:ext cx="3510111" cy="1485470"/>
                          </a:xfrm>
                          <a:prstGeom prst="rect">
                            <a:avLst/>
                          </a:prstGeom>
                        </pic:spPr>
                      </pic:pic>
                    </a:graphicData>
                  </a:graphic>
                </wp:inline>
              </w:drawing>
            </w:r>
          </w:p>
          <w:p w14:paraId="1AE2C0F7" w14:textId="77777777" w:rsidR="007D32DB" w:rsidRDefault="007D32DB" w:rsidP="00B51134">
            <w:pPr>
              <w:spacing w:before="120" w:after="240"/>
              <w:rPr>
                <w:rFonts w:ascii="Arial" w:hAnsi="Arial"/>
                <w:b/>
                <w:noProof/>
                <w:sz w:val="20"/>
                <w:lang w:eastAsia="tr-TR"/>
              </w:rPr>
            </w:pPr>
            <w:r w:rsidRPr="00471C29">
              <w:rPr>
                <w:rFonts w:ascii="Arial" w:hAnsi="Arial"/>
                <w:b/>
                <w:noProof/>
                <w:sz w:val="20"/>
                <w:lang w:eastAsia="tr-TR"/>
              </w:rPr>
              <w:drawing>
                <wp:inline distT="0" distB="0" distL="0" distR="0" wp14:anchorId="24A6B3D2" wp14:editId="2A4D47BF">
                  <wp:extent cx="3566469" cy="1752752"/>
                  <wp:effectExtent l="0" t="0" r="0" b="0"/>
                  <wp:docPr id="1031328396" name="Resim 103132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363653" name=""/>
                          <pic:cNvPicPr/>
                        </pic:nvPicPr>
                        <pic:blipFill>
                          <a:blip r:embed="rId10"/>
                          <a:stretch>
                            <a:fillRect/>
                          </a:stretch>
                        </pic:blipFill>
                        <pic:spPr>
                          <a:xfrm>
                            <a:off x="0" y="0"/>
                            <a:ext cx="3566469" cy="1752752"/>
                          </a:xfrm>
                          <a:prstGeom prst="rect">
                            <a:avLst/>
                          </a:prstGeom>
                        </pic:spPr>
                      </pic:pic>
                    </a:graphicData>
                  </a:graphic>
                </wp:inline>
              </w:drawing>
            </w:r>
          </w:p>
          <w:p w14:paraId="08118080" w14:textId="77777777" w:rsidR="007D32DB" w:rsidRPr="00471C29" w:rsidRDefault="007D32DB" w:rsidP="00B51134">
            <w:pPr>
              <w:spacing w:before="120" w:after="240"/>
              <w:rPr>
                <w:rFonts w:ascii="Arial" w:hAnsi="Arial"/>
                <w:b/>
                <w:noProof/>
                <w:sz w:val="20"/>
                <w:lang w:eastAsia="tr-TR"/>
              </w:rPr>
            </w:pPr>
            <w:r>
              <w:rPr>
                <w:rFonts w:ascii="Arial" w:hAnsi="Arial"/>
                <w:b/>
                <w:noProof/>
                <w:sz w:val="20"/>
                <w:lang w:eastAsia="tr-TR"/>
              </w:rPr>
              <w:t xml:space="preserve">Fallot tetralojisi ve BDT (büyük damar transpozisyonunun sebebi sekonder kalp alanındaki problemler konotrunkal septum ile ilişkili iken </w:t>
            </w:r>
            <w:r w:rsidRPr="00471C29">
              <w:rPr>
                <w:rFonts w:ascii="Arial" w:hAnsi="Arial"/>
                <w:b/>
                <w:noProof/>
                <w:sz w:val="20"/>
                <w:lang w:eastAsia="tr-TR"/>
              </w:rPr>
              <w:t xml:space="preserve">Ostiyum primum tip ASD, İnlet VSD, atriyoventriküler septal defekt </w:t>
            </w:r>
            <w:r w:rsidRPr="00471C29">
              <w:rPr>
                <w:rFonts w:ascii="Arial" w:hAnsi="Arial"/>
                <w:b/>
                <w:noProof/>
                <w:sz w:val="20"/>
                <w:lang w:eastAsia="tr-TR"/>
              </w:rPr>
              <w:lastRenderedPageBreak/>
              <w:t xml:space="preserve">endokardiyal yastık defekti </w:t>
            </w:r>
            <w:r>
              <w:rPr>
                <w:rFonts w:ascii="Arial" w:hAnsi="Arial"/>
                <w:b/>
                <w:noProof/>
                <w:sz w:val="20"/>
                <w:lang w:eastAsia="tr-TR"/>
              </w:rPr>
              <w:t>ile ilişkilidir</w:t>
            </w:r>
            <w:r w:rsidRPr="00471C29">
              <w:rPr>
                <w:rFonts w:ascii="Arial" w:hAnsi="Arial"/>
                <w:b/>
                <w:noProof/>
                <w:sz w:val="20"/>
                <w:lang w:eastAsia="tr-TR"/>
              </w:rPr>
              <w:t xml:space="preserve">. </w:t>
            </w:r>
          </w:p>
          <w:p w14:paraId="227B6DE4" w14:textId="77777777" w:rsidR="007D32DB" w:rsidRDefault="007D32DB" w:rsidP="00B51134">
            <w:pPr>
              <w:spacing w:before="120" w:after="240"/>
              <w:rPr>
                <w:rFonts w:ascii="Arial" w:hAnsi="Arial"/>
                <w:b/>
                <w:noProof/>
                <w:sz w:val="20"/>
                <w:lang w:eastAsia="tr-TR"/>
              </w:rPr>
            </w:pPr>
            <w:r w:rsidRPr="00A175FB">
              <w:rPr>
                <w:rFonts w:ascii="Arial" w:hAnsi="Arial"/>
                <w:b/>
                <w:noProof/>
                <w:sz w:val="20"/>
                <w:lang w:eastAsia="tr-TR"/>
              </w:rPr>
              <w:t>Kaynak; Langman Medical Embriyoloji, 13. Baskı, 198-199.</w:t>
            </w:r>
          </w:p>
          <w:p w14:paraId="743390ED" w14:textId="133A2C2F" w:rsidR="007D32DB" w:rsidRDefault="007D32DB" w:rsidP="00B51134">
            <w:pPr>
              <w:spacing w:before="120" w:after="240"/>
              <w:rPr>
                <w:rFonts w:ascii="Arial" w:hAnsi="Arial"/>
                <w:b/>
                <w:noProof/>
                <w:sz w:val="20"/>
                <w:lang w:eastAsia="tr-TR"/>
              </w:rPr>
            </w:pPr>
            <w:r w:rsidRPr="007D32DB">
              <w:rPr>
                <w:rFonts w:ascii="Arial" w:hAnsi="Arial"/>
                <w:b/>
                <w:noProof/>
                <w:sz w:val="20"/>
                <w:lang w:eastAsia="tr-TR"/>
              </w:rPr>
              <w:drawing>
                <wp:inline distT="0" distB="0" distL="0" distR="0" wp14:anchorId="39BDD5AD" wp14:editId="262649B5">
                  <wp:extent cx="6244281" cy="2692600"/>
                  <wp:effectExtent l="0" t="0" r="4445" b="0"/>
                  <wp:docPr id="126365649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56498" name=""/>
                          <pic:cNvPicPr/>
                        </pic:nvPicPr>
                        <pic:blipFill>
                          <a:blip r:embed="rId11"/>
                          <a:stretch>
                            <a:fillRect/>
                          </a:stretch>
                        </pic:blipFill>
                        <pic:spPr>
                          <a:xfrm>
                            <a:off x="0" y="0"/>
                            <a:ext cx="6251654" cy="2695779"/>
                          </a:xfrm>
                          <a:prstGeom prst="rect">
                            <a:avLst/>
                          </a:prstGeom>
                        </pic:spPr>
                      </pic:pic>
                    </a:graphicData>
                  </a:graphic>
                </wp:inline>
              </w:drawing>
            </w:r>
          </w:p>
          <w:p w14:paraId="1129DD3B" w14:textId="418567BF" w:rsidR="007D32DB" w:rsidRDefault="007D32DB" w:rsidP="00B51134">
            <w:pPr>
              <w:spacing w:before="120" w:after="240"/>
              <w:rPr>
                <w:rFonts w:ascii="Arial" w:hAnsi="Arial"/>
                <w:b/>
                <w:noProof/>
                <w:sz w:val="20"/>
                <w:lang w:eastAsia="tr-TR"/>
              </w:rPr>
            </w:pPr>
            <w:r w:rsidRPr="007D32DB">
              <w:rPr>
                <w:rFonts w:ascii="Arial" w:hAnsi="Arial"/>
                <w:b/>
                <w:noProof/>
                <w:sz w:val="20"/>
                <w:lang w:eastAsia="tr-TR"/>
              </w:rPr>
              <w:drawing>
                <wp:inline distT="0" distB="0" distL="0" distR="0" wp14:anchorId="35E9EA39" wp14:editId="69CB4C65">
                  <wp:extent cx="3932261" cy="3596952"/>
                  <wp:effectExtent l="0" t="0" r="0" b="3810"/>
                  <wp:docPr id="172255714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57144" name=""/>
                          <pic:cNvPicPr/>
                        </pic:nvPicPr>
                        <pic:blipFill>
                          <a:blip r:embed="rId12"/>
                          <a:stretch>
                            <a:fillRect/>
                          </a:stretch>
                        </pic:blipFill>
                        <pic:spPr>
                          <a:xfrm>
                            <a:off x="0" y="0"/>
                            <a:ext cx="3932261" cy="3596952"/>
                          </a:xfrm>
                          <a:prstGeom prst="rect">
                            <a:avLst/>
                          </a:prstGeom>
                        </pic:spPr>
                      </pic:pic>
                    </a:graphicData>
                  </a:graphic>
                </wp:inline>
              </w:drawing>
            </w:r>
          </w:p>
          <w:p w14:paraId="08A56565" w14:textId="4D01DB7A" w:rsidR="001C38CF" w:rsidRDefault="001C38CF" w:rsidP="00B51134">
            <w:pPr>
              <w:spacing w:before="120" w:after="240"/>
              <w:rPr>
                <w:rFonts w:ascii="Arial" w:hAnsi="Arial"/>
                <w:b/>
                <w:noProof/>
                <w:sz w:val="20"/>
                <w:lang w:eastAsia="tr-TR"/>
              </w:rPr>
            </w:pPr>
            <w:r w:rsidRPr="001C38CF">
              <w:rPr>
                <w:rFonts w:ascii="Arial" w:hAnsi="Arial"/>
                <w:b/>
                <w:noProof/>
                <w:sz w:val="20"/>
                <w:lang w:eastAsia="tr-TR"/>
              </w:rPr>
              <w:lastRenderedPageBreak/>
              <w:drawing>
                <wp:inline distT="0" distB="0" distL="0" distR="0" wp14:anchorId="5B4DAC96" wp14:editId="4DE2EB74">
                  <wp:extent cx="6840220" cy="3520440"/>
                  <wp:effectExtent l="0" t="0" r="0" b="3810"/>
                  <wp:docPr id="205894265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942650" name=""/>
                          <pic:cNvPicPr/>
                        </pic:nvPicPr>
                        <pic:blipFill>
                          <a:blip r:embed="rId13"/>
                          <a:stretch>
                            <a:fillRect/>
                          </a:stretch>
                        </pic:blipFill>
                        <pic:spPr>
                          <a:xfrm>
                            <a:off x="0" y="0"/>
                            <a:ext cx="6840220" cy="3520440"/>
                          </a:xfrm>
                          <a:prstGeom prst="rect">
                            <a:avLst/>
                          </a:prstGeom>
                        </pic:spPr>
                      </pic:pic>
                    </a:graphicData>
                  </a:graphic>
                </wp:inline>
              </w:drawing>
            </w:r>
          </w:p>
          <w:p w14:paraId="16F4D05A" w14:textId="77777777" w:rsidR="007D32DB" w:rsidRPr="00F04E38" w:rsidRDefault="007D32DB" w:rsidP="007D32DB">
            <w:pPr>
              <w:jc w:val="both"/>
              <w:rPr>
                <w:rFonts w:ascii="Arial" w:eastAsia="Times New Roman" w:hAnsi="Arial" w:cs="Arial"/>
                <w:b/>
                <w:bCs/>
                <w:i/>
                <w:iCs/>
                <w:sz w:val="20"/>
                <w:szCs w:val="20"/>
              </w:rPr>
            </w:pPr>
            <w:r>
              <w:rPr>
                <w:rFonts w:ascii="Arial" w:hAnsi="Arial"/>
                <w:b/>
                <w:noProof/>
                <w:sz w:val="20"/>
                <w:lang w:eastAsia="tr-TR"/>
              </w:rPr>
              <w:t>A</w:t>
            </w:r>
            <w:r w:rsidRPr="007D32DB">
              <w:rPr>
                <w:rFonts w:ascii="Arial" w:hAnsi="Arial"/>
                <w:b/>
                <w:noProof/>
                <w:sz w:val="20"/>
                <w:highlight w:val="yellow"/>
                <w:lang w:eastAsia="tr-TR"/>
              </w:rPr>
              <w:t>SD ve VSD nin, endokardiyal yastık defekti ile ilişkili gelişen bir defekt olduğu net şekilde belirtilmiştir.</w:t>
            </w:r>
            <w:r>
              <w:rPr>
                <w:rFonts w:ascii="Arial" w:hAnsi="Arial"/>
                <w:b/>
                <w:noProof/>
                <w:sz w:val="20"/>
                <w:lang w:eastAsia="tr-TR"/>
              </w:rPr>
              <w:t xml:space="preserve"> </w:t>
            </w:r>
            <w:r w:rsidRPr="00A178EB">
              <w:rPr>
                <w:rFonts w:ascii="Arial" w:eastAsia="Times New Roman" w:hAnsi="Arial" w:cs="Arial"/>
                <w:b/>
                <w:bCs/>
                <w:i/>
                <w:iCs/>
                <w:sz w:val="20"/>
                <w:szCs w:val="20"/>
                <w:highlight w:val="yellow"/>
              </w:rPr>
              <w:t>Ancak “b</w:t>
            </w:r>
            <w:r w:rsidRPr="00A178EB">
              <w:rPr>
                <w:rFonts w:ascii="Arial" w:hAnsi="Arial" w:cs="Arial"/>
                <w:b/>
                <w:bCs/>
                <w:i/>
                <w:iCs/>
                <w:sz w:val="20"/>
                <w:szCs w:val="20"/>
                <w:highlight w:val="yellow"/>
              </w:rPr>
              <w:t>üyük arterlerin transpozisyonu” ve “Fallot tetralojisi” için böyle bir mekanizmadan bahsedilmemektedir.</w:t>
            </w:r>
            <w:r>
              <w:rPr>
                <w:rFonts w:ascii="Arial" w:hAnsi="Arial" w:cs="Arial"/>
                <w:b/>
                <w:bCs/>
                <w:i/>
                <w:iCs/>
                <w:sz w:val="20"/>
                <w:szCs w:val="20"/>
              </w:rPr>
              <w:t xml:space="preserve"> </w:t>
            </w:r>
          </w:p>
          <w:p w14:paraId="6C9545B8" w14:textId="62085829" w:rsidR="007D32DB" w:rsidRPr="00471C29" w:rsidRDefault="007D32DB" w:rsidP="007D32DB">
            <w:pPr>
              <w:spacing w:before="120" w:after="240"/>
              <w:rPr>
                <w:rFonts w:ascii="Arial" w:hAnsi="Arial"/>
                <w:b/>
                <w:noProof/>
                <w:sz w:val="20"/>
                <w:lang w:eastAsia="tr-TR"/>
              </w:rPr>
            </w:pPr>
            <w:r w:rsidRPr="00AB2DFC">
              <w:rPr>
                <w:rFonts w:ascii="Arial" w:hAnsi="Arial"/>
                <w:b/>
                <w:noProof/>
                <w:sz w:val="20"/>
                <w:highlight w:val="yellow"/>
                <w:lang w:eastAsia="tr-TR"/>
              </w:rPr>
              <w:t xml:space="preserve">Kaynak; </w:t>
            </w:r>
            <w:r>
              <w:rPr>
                <w:rFonts w:ascii="Arial" w:hAnsi="Arial"/>
                <w:b/>
                <w:noProof/>
                <w:sz w:val="20"/>
                <w:highlight w:val="yellow"/>
                <w:lang w:eastAsia="tr-TR"/>
              </w:rPr>
              <w:t>Moore</w:t>
            </w:r>
            <w:r w:rsidRPr="00AB2DFC">
              <w:rPr>
                <w:rFonts w:ascii="Arial" w:hAnsi="Arial"/>
                <w:b/>
                <w:noProof/>
                <w:sz w:val="20"/>
                <w:highlight w:val="yellow"/>
                <w:lang w:eastAsia="tr-TR"/>
              </w:rPr>
              <w:t xml:space="preserve"> Embriyoloji, 1</w:t>
            </w:r>
            <w:r>
              <w:rPr>
                <w:rFonts w:ascii="Arial" w:hAnsi="Arial"/>
                <w:b/>
                <w:noProof/>
                <w:sz w:val="20"/>
                <w:highlight w:val="yellow"/>
                <w:lang w:eastAsia="tr-TR"/>
              </w:rPr>
              <w:t>1</w:t>
            </w:r>
            <w:r w:rsidRPr="00AB2DFC">
              <w:rPr>
                <w:rFonts w:ascii="Arial" w:hAnsi="Arial"/>
                <w:b/>
                <w:noProof/>
                <w:sz w:val="20"/>
                <w:highlight w:val="yellow"/>
                <w:lang w:eastAsia="tr-TR"/>
              </w:rPr>
              <w:t>. Baskı, 2</w:t>
            </w:r>
            <w:r>
              <w:rPr>
                <w:rFonts w:ascii="Arial" w:hAnsi="Arial"/>
                <w:b/>
                <w:noProof/>
                <w:sz w:val="20"/>
                <w:highlight w:val="yellow"/>
                <w:lang w:eastAsia="tr-TR"/>
              </w:rPr>
              <w:t>89</w:t>
            </w:r>
            <w:r w:rsidR="001C38CF">
              <w:rPr>
                <w:rFonts w:ascii="Arial" w:hAnsi="Arial"/>
                <w:b/>
                <w:noProof/>
                <w:sz w:val="20"/>
                <w:highlight w:val="yellow"/>
                <w:lang w:eastAsia="tr-TR"/>
              </w:rPr>
              <w:t xml:space="preserve">, </w:t>
            </w:r>
            <w:r>
              <w:rPr>
                <w:rFonts w:ascii="Arial" w:hAnsi="Arial"/>
                <w:b/>
                <w:noProof/>
                <w:sz w:val="20"/>
                <w:highlight w:val="yellow"/>
                <w:lang w:eastAsia="tr-TR"/>
              </w:rPr>
              <w:t>291</w:t>
            </w:r>
            <w:r w:rsidR="001C38CF">
              <w:rPr>
                <w:rFonts w:ascii="Arial" w:hAnsi="Arial"/>
                <w:b/>
                <w:noProof/>
                <w:sz w:val="20"/>
                <w:highlight w:val="yellow"/>
                <w:lang w:eastAsia="tr-TR"/>
              </w:rPr>
              <w:t xml:space="preserve">, 295, </w:t>
            </w:r>
            <w:r w:rsidRPr="00AB2DFC">
              <w:rPr>
                <w:rFonts w:ascii="Arial" w:hAnsi="Arial"/>
                <w:b/>
                <w:noProof/>
                <w:sz w:val="20"/>
                <w:highlight w:val="yellow"/>
                <w:lang w:eastAsia="tr-TR"/>
              </w:rPr>
              <w:t>.</w:t>
            </w:r>
          </w:p>
        </w:tc>
      </w:tr>
    </w:tbl>
    <w:p w14:paraId="517E5AEE" w14:textId="6EFBAF84" w:rsidR="007D32DB" w:rsidRDefault="007D32DB">
      <w:pPr>
        <w:rPr>
          <w:b/>
          <w:bCs/>
        </w:rPr>
      </w:pPr>
    </w:p>
    <w:p w14:paraId="1C9974B1" w14:textId="77777777" w:rsidR="007D32DB" w:rsidRDefault="007D32DB">
      <w:pPr>
        <w:rPr>
          <w:b/>
          <w:bCs/>
        </w:rPr>
      </w:pPr>
    </w:p>
    <w:p w14:paraId="655B9745" w14:textId="77777777" w:rsidR="004C1C0E" w:rsidRDefault="004C1C0E">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773"/>
      </w:tblGrid>
      <w:tr w:rsidR="00962145" w:rsidRPr="00887DCC" w14:paraId="3642ADCB" w14:textId="77777777" w:rsidTr="00962145">
        <w:trPr>
          <w:trHeight w:val="2162"/>
        </w:trPr>
        <w:tc>
          <w:tcPr>
            <w:tcW w:w="10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B3B200D" w14:textId="4C654D84" w:rsidR="00102E3C" w:rsidRDefault="00102E3C" w:rsidP="00B51134">
            <w:pPr>
              <w:spacing w:before="120" w:after="240"/>
              <w:jc w:val="center"/>
              <w:rPr>
                <w:rFonts w:ascii="Arial" w:hAnsi="Arial"/>
                <w:b/>
                <w:noProof/>
                <w:sz w:val="20"/>
                <w:lang w:eastAsia="tr-TR"/>
              </w:rPr>
            </w:pPr>
            <w:r w:rsidRPr="00102E3C">
              <w:rPr>
                <w:rFonts w:ascii="Arial" w:hAnsi="Arial"/>
                <w:b/>
                <w:noProof/>
                <w:sz w:val="20"/>
                <w:lang w:eastAsia="tr-TR"/>
              </w:rPr>
              <w:lastRenderedPageBreak/>
              <w:drawing>
                <wp:inline distT="0" distB="0" distL="0" distR="0" wp14:anchorId="335BC536" wp14:editId="6568D42E">
                  <wp:extent cx="4829908" cy="3556867"/>
                  <wp:effectExtent l="0" t="0" r="8890" b="5715"/>
                  <wp:docPr id="163100810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08103" name=""/>
                          <pic:cNvPicPr/>
                        </pic:nvPicPr>
                        <pic:blipFill>
                          <a:blip r:embed="rId14"/>
                          <a:stretch>
                            <a:fillRect/>
                          </a:stretch>
                        </pic:blipFill>
                        <pic:spPr>
                          <a:xfrm>
                            <a:off x="0" y="0"/>
                            <a:ext cx="4838379" cy="3563105"/>
                          </a:xfrm>
                          <a:prstGeom prst="rect">
                            <a:avLst/>
                          </a:prstGeom>
                        </pic:spPr>
                      </pic:pic>
                    </a:graphicData>
                  </a:graphic>
                </wp:inline>
              </w:drawing>
            </w:r>
          </w:p>
          <w:p w14:paraId="140C1A57" w14:textId="62E3A584" w:rsidR="00962145" w:rsidRDefault="00962145" w:rsidP="00962145">
            <w:pPr>
              <w:jc w:val="both"/>
              <w:rPr>
                <w:b/>
                <w:bCs/>
              </w:rPr>
            </w:pPr>
            <w:r w:rsidRPr="00962145">
              <w:rPr>
                <w:b/>
                <w:bCs/>
              </w:rPr>
              <w:t>Şekil. Endokardiyal yastıklar, atrial ve ventriküler septum, AV kapakların gelişimi</w:t>
            </w:r>
            <w:r w:rsidR="00102E3C">
              <w:rPr>
                <w:b/>
                <w:bCs/>
              </w:rPr>
              <w:t>.</w:t>
            </w:r>
          </w:p>
          <w:p w14:paraId="1E9EA5BD" w14:textId="3321F241" w:rsidR="00102E3C" w:rsidRPr="00962145" w:rsidRDefault="00102E3C" w:rsidP="00962145">
            <w:pPr>
              <w:jc w:val="both"/>
              <w:rPr>
                <w:b/>
                <w:bCs/>
              </w:rPr>
            </w:pPr>
            <w:r w:rsidRPr="0093664D">
              <w:rPr>
                <w:b/>
                <w:bCs/>
              </w:rPr>
              <w:t>Kalbin endokardiyal yastıkçıklarını etkiler</w:t>
            </w:r>
            <w:r>
              <w:t xml:space="preserve">.  Endokardiyal yastıkçıklar atriyoventriküler düzeyde birleşerek mitral ve triküspit kapak orifislerini, çıkış yolunda birleşerek aorta ve pulmoner arter orifislerini oluşturur.  Bu dönüşüm olmaz ya da gecikirse </w:t>
            </w:r>
            <w:r w:rsidRPr="0093664D">
              <w:rPr>
                <w:b/>
                <w:bCs/>
              </w:rPr>
              <w:t>endokardiyal yastık defekti</w:t>
            </w:r>
            <w:r>
              <w:t xml:space="preserve"> gelişir. Ostiyum primum tip </w:t>
            </w:r>
            <w:r w:rsidRPr="0093664D">
              <w:rPr>
                <w:b/>
                <w:bCs/>
              </w:rPr>
              <w:t>ASD</w:t>
            </w:r>
            <w:r>
              <w:t xml:space="preserve">, İnlet </w:t>
            </w:r>
            <w:r w:rsidRPr="0093664D">
              <w:rPr>
                <w:b/>
                <w:bCs/>
              </w:rPr>
              <w:t>VSD</w:t>
            </w:r>
            <w:r>
              <w:t xml:space="preserve">, </w:t>
            </w:r>
            <w:r w:rsidRPr="0093664D">
              <w:rPr>
                <w:b/>
                <w:bCs/>
              </w:rPr>
              <w:t>atriyoventriküler septal defekt</w:t>
            </w:r>
            <w:r>
              <w:t xml:space="preserve"> gelişir.</w:t>
            </w:r>
          </w:p>
          <w:p w14:paraId="4A338A05" w14:textId="0A6F1775" w:rsidR="00102E3C" w:rsidRPr="0093664D" w:rsidRDefault="00102E3C" w:rsidP="00B51134">
            <w:pPr>
              <w:rPr>
                <w:b/>
                <w:bCs/>
              </w:rPr>
            </w:pPr>
            <w:r w:rsidRPr="0093664D">
              <w:rPr>
                <w:b/>
                <w:bCs/>
              </w:rPr>
              <w:t xml:space="preserve">Kaynak; </w:t>
            </w:r>
            <w:r w:rsidRPr="003455F5">
              <w:rPr>
                <w:b/>
                <w:bCs/>
              </w:rPr>
              <w:t>Moss and ADAMS 5. Baskı, 704-705.</w:t>
            </w:r>
          </w:p>
        </w:tc>
      </w:tr>
    </w:tbl>
    <w:p w14:paraId="5ED1CADC" w14:textId="0B727481" w:rsidR="00962145" w:rsidRDefault="00962145" w:rsidP="00654FD4"/>
    <w:p w14:paraId="5307AD80" w14:textId="2FBDB3C7" w:rsidR="00962145" w:rsidRPr="00654FD4" w:rsidRDefault="00962145" w:rsidP="00654FD4"/>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773"/>
      </w:tblGrid>
      <w:tr w:rsidR="00A23B57" w:rsidRPr="00887DCC" w14:paraId="35CEA30C" w14:textId="77777777" w:rsidTr="00126160">
        <w:trPr>
          <w:trHeight w:val="2963"/>
        </w:trPr>
        <w:tc>
          <w:tcPr>
            <w:tcW w:w="10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1C47B9" w14:textId="799F3A24" w:rsidR="00A23B57" w:rsidRDefault="0093664D" w:rsidP="00126160">
            <w:pPr>
              <w:spacing w:before="120" w:after="240"/>
              <w:jc w:val="center"/>
              <w:rPr>
                <w:rFonts w:ascii="Arial" w:hAnsi="Arial"/>
                <w:b/>
                <w:noProof/>
                <w:sz w:val="20"/>
                <w:lang w:eastAsia="tr-TR"/>
              </w:rPr>
            </w:pPr>
            <w:r w:rsidRPr="00106088">
              <w:rPr>
                <w:noProof/>
                <w:lang w:eastAsia="tr-TR"/>
              </w:rPr>
              <w:lastRenderedPageBreak/>
              <w:drawing>
                <wp:inline distT="0" distB="0" distL="0" distR="0" wp14:anchorId="49B492E9" wp14:editId="7737BD2A">
                  <wp:extent cx="5044076" cy="6338455"/>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50721" cy="6346805"/>
                          </a:xfrm>
                          <a:prstGeom prst="rect">
                            <a:avLst/>
                          </a:prstGeom>
                        </pic:spPr>
                      </pic:pic>
                    </a:graphicData>
                  </a:graphic>
                </wp:inline>
              </w:drawing>
            </w:r>
          </w:p>
          <w:p w14:paraId="7697BA2F" w14:textId="36F87B1F" w:rsidR="00CF0615" w:rsidRPr="0093664D" w:rsidRDefault="00CF0615" w:rsidP="0093664D">
            <w:pPr>
              <w:rPr>
                <w:b/>
                <w:bCs/>
              </w:rPr>
            </w:pPr>
            <w:r w:rsidRPr="0093664D">
              <w:rPr>
                <w:b/>
                <w:bCs/>
              </w:rPr>
              <w:t>Kaynak; Nelson Pediatrics, edition 21,</w:t>
            </w:r>
            <w:r>
              <w:rPr>
                <w:b/>
                <w:bCs/>
              </w:rPr>
              <w:t xml:space="preserve"> 2020,</w:t>
            </w:r>
            <w:r w:rsidRPr="0093664D">
              <w:rPr>
                <w:b/>
                <w:bCs/>
              </w:rPr>
              <w:t xml:space="preserve"> volüm 2, Page 2341, 2342</w:t>
            </w:r>
            <w:r>
              <w:rPr>
                <w:b/>
                <w:bCs/>
              </w:rPr>
              <w:t>.</w:t>
            </w:r>
          </w:p>
        </w:tc>
      </w:tr>
    </w:tbl>
    <w:p w14:paraId="2E658D45" w14:textId="7D99112B" w:rsidR="00D6348B" w:rsidRDefault="00D6348B" w:rsidP="006101E1">
      <w:pPr>
        <w:spacing w:before="360" w:after="120"/>
        <w:ind w:left="28"/>
        <w:rPr>
          <w:rFonts w:ascii="Arial" w:hAnsi="Arial"/>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880"/>
      </w:tblGrid>
      <w:tr w:rsidR="00D6348B" w:rsidRPr="00887DCC" w14:paraId="6E8027DD" w14:textId="77777777" w:rsidTr="002B2500">
        <w:trPr>
          <w:trHeight w:val="2963"/>
        </w:trPr>
        <w:tc>
          <w:tcPr>
            <w:tcW w:w="10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888FC1A" w14:textId="0BE8C60D" w:rsidR="00D6348B" w:rsidRPr="00887DCC" w:rsidRDefault="003455F5" w:rsidP="002B2500">
            <w:pPr>
              <w:pStyle w:val="1Soru"/>
              <w:spacing w:before="120" w:after="0"/>
              <w:jc w:val="center"/>
              <w:rPr>
                <w:noProof/>
                <w:lang w:val="tr-TR" w:eastAsia="tr-TR"/>
              </w:rPr>
            </w:pPr>
            <w:r w:rsidRPr="00F87AB7">
              <w:rPr>
                <w:noProof/>
                <w:lang w:val="tr-TR" w:eastAsia="tr-TR"/>
              </w:rPr>
              <w:lastRenderedPageBreak/>
              <w:drawing>
                <wp:inline distT="0" distB="0" distL="0" distR="0" wp14:anchorId="1F4B2546" wp14:editId="06C6F06A">
                  <wp:extent cx="6484262" cy="3404382"/>
                  <wp:effectExtent l="0" t="0" r="0" b="571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524230" cy="3425366"/>
                          </a:xfrm>
                          <a:prstGeom prst="rect">
                            <a:avLst/>
                          </a:prstGeom>
                        </pic:spPr>
                      </pic:pic>
                    </a:graphicData>
                  </a:graphic>
                </wp:inline>
              </w:drawing>
            </w:r>
          </w:p>
          <w:p w14:paraId="2A3C3435" w14:textId="2B38EB23" w:rsidR="00D6348B" w:rsidRDefault="00A8192F" w:rsidP="002B2500">
            <w:pPr>
              <w:spacing w:before="120" w:after="240"/>
              <w:jc w:val="center"/>
              <w:rPr>
                <w:rFonts w:ascii="Arial" w:hAnsi="Arial"/>
                <w:b/>
                <w:noProof/>
                <w:sz w:val="20"/>
                <w:lang w:eastAsia="tr-TR"/>
              </w:rPr>
            </w:pPr>
            <w:r w:rsidRPr="00A8192F">
              <w:rPr>
                <w:rFonts w:ascii="Arial" w:hAnsi="Arial"/>
                <w:b/>
                <w:noProof/>
                <w:sz w:val="20"/>
                <w:lang w:eastAsia="tr-TR"/>
              </w:rPr>
              <w:drawing>
                <wp:inline distT="0" distB="0" distL="0" distR="0" wp14:anchorId="41A166FF" wp14:editId="67F910D6">
                  <wp:extent cx="6840220" cy="4765675"/>
                  <wp:effectExtent l="0" t="0" r="0" b="0"/>
                  <wp:docPr id="203055815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58158" name=""/>
                          <pic:cNvPicPr/>
                        </pic:nvPicPr>
                        <pic:blipFill>
                          <a:blip r:embed="rId17"/>
                          <a:stretch>
                            <a:fillRect/>
                          </a:stretch>
                        </pic:blipFill>
                        <pic:spPr>
                          <a:xfrm>
                            <a:off x="0" y="0"/>
                            <a:ext cx="6840220" cy="4765675"/>
                          </a:xfrm>
                          <a:prstGeom prst="rect">
                            <a:avLst/>
                          </a:prstGeom>
                        </pic:spPr>
                      </pic:pic>
                    </a:graphicData>
                  </a:graphic>
                </wp:inline>
              </w:drawing>
            </w:r>
          </w:p>
          <w:p w14:paraId="62ABA906" w14:textId="722DE73E" w:rsidR="00D6348B" w:rsidRPr="0093664D" w:rsidRDefault="00D6348B" w:rsidP="002B2500">
            <w:pPr>
              <w:rPr>
                <w:b/>
                <w:bCs/>
              </w:rPr>
            </w:pPr>
            <w:r w:rsidRPr="0093664D">
              <w:rPr>
                <w:b/>
                <w:bCs/>
              </w:rPr>
              <w:t>Kaynak; Nelson Pediatrics, edition 21,</w:t>
            </w:r>
            <w:r w:rsidR="00CF0615">
              <w:rPr>
                <w:b/>
                <w:bCs/>
              </w:rPr>
              <w:t xml:space="preserve"> 202,</w:t>
            </w:r>
            <w:r w:rsidRPr="0093664D">
              <w:rPr>
                <w:b/>
                <w:bCs/>
              </w:rPr>
              <w:t xml:space="preserve"> volüm 2, Page 23</w:t>
            </w:r>
            <w:r>
              <w:rPr>
                <w:b/>
                <w:bCs/>
              </w:rPr>
              <w:t>41, 2342.</w:t>
            </w:r>
          </w:p>
        </w:tc>
      </w:tr>
    </w:tbl>
    <w:p w14:paraId="7E543228" w14:textId="078F9D33" w:rsidR="00D6348B" w:rsidRDefault="00D6348B" w:rsidP="006101E1">
      <w:pPr>
        <w:spacing w:before="360" w:after="120"/>
        <w:ind w:left="28"/>
        <w:rPr>
          <w:rFonts w:ascii="Arial" w:hAnsi="Arial"/>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880"/>
      </w:tblGrid>
      <w:tr w:rsidR="00D6348B" w:rsidRPr="00887DCC" w14:paraId="2DAE2932" w14:textId="77777777" w:rsidTr="002B2500">
        <w:trPr>
          <w:trHeight w:val="2963"/>
        </w:trPr>
        <w:tc>
          <w:tcPr>
            <w:tcW w:w="10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5AE4CA7" w14:textId="690AA2C6" w:rsidR="00D6348B" w:rsidRDefault="00AF2A84" w:rsidP="002B2500">
            <w:pPr>
              <w:spacing w:before="120" w:after="240"/>
              <w:jc w:val="center"/>
              <w:rPr>
                <w:rFonts w:ascii="Arial" w:hAnsi="Arial"/>
                <w:b/>
                <w:noProof/>
                <w:sz w:val="20"/>
                <w:lang w:eastAsia="tr-TR"/>
              </w:rPr>
            </w:pPr>
            <w:r w:rsidRPr="00A8192F">
              <w:rPr>
                <w:rFonts w:ascii="Arial" w:hAnsi="Arial"/>
                <w:b/>
                <w:noProof/>
                <w:sz w:val="20"/>
                <w:lang w:eastAsia="tr-TR"/>
              </w:rPr>
              <w:lastRenderedPageBreak/>
              <w:drawing>
                <wp:inline distT="0" distB="0" distL="0" distR="0" wp14:anchorId="58138203" wp14:editId="7F6F7F22">
                  <wp:extent cx="6774767" cy="3330229"/>
                  <wp:effectExtent l="0" t="0" r="7620" b="3810"/>
                  <wp:docPr id="24883864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38648" name=""/>
                          <pic:cNvPicPr/>
                        </pic:nvPicPr>
                        <pic:blipFill>
                          <a:blip r:embed="rId18"/>
                          <a:stretch>
                            <a:fillRect/>
                          </a:stretch>
                        </pic:blipFill>
                        <pic:spPr>
                          <a:xfrm>
                            <a:off x="0" y="0"/>
                            <a:ext cx="6774767" cy="3330229"/>
                          </a:xfrm>
                          <a:prstGeom prst="rect">
                            <a:avLst/>
                          </a:prstGeom>
                        </pic:spPr>
                      </pic:pic>
                    </a:graphicData>
                  </a:graphic>
                </wp:inline>
              </w:drawing>
            </w:r>
          </w:p>
          <w:p w14:paraId="4ABF7311" w14:textId="1D841505" w:rsidR="00D6348B" w:rsidRPr="0093664D" w:rsidRDefault="00D6348B" w:rsidP="002B2500">
            <w:pPr>
              <w:rPr>
                <w:b/>
                <w:bCs/>
              </w:rPr>
            </w:pPr>
            <w:r w:rsidRPr="0093664D">
              <w:rPr>
                <w:b/>
                <w:bCs/>
              </w:rPr>
              <w:t xml:space="preserve">Kaynak; Nelson Pediatrics, edition 21, </w:t>
            </w:r>
            <w:r w:rsidR="00CF0615">
              <w:rPr>
                <w:b/>
                <w:bCs/>
              </w:rPr>
              <w:t xml:space="preserve">2020, </w:t>
            </w:r>
            <w:r w:rsidRPr="0093664D">
              <w:rPr>
                <w:b/>
                <w:bCs/>
              </w:rPr>
              <w:t>volüm 2, Page 23</w:t>
            </w:r>
            <w:r>
              <w:rPr>
                <w:b/>
                <w:bCs/>
              </w:rPr>
              <w:t>68.</w:t>
            </w:r>
            <w:r w:rsidR="00102E3C">
              <w:rPr>
                <w:noProof/>
              </w:rPr>
              <w:t xml:space="preserve"> </w:t>
            </w:r>
          </w:p>
        </w:tc>
      </w:tr>
    </w:tbl>
    <w:p w14:paraId="512FD0C1" w14:textId="41E0F2AC" w:rsidR="00A8192F" w:rsidRDefault="00A8192F" w:rsidP="00AF2A84">
      <w:pPr>
        <w:spacing w:before="360" w:after="120"/>
        <w:rPr>
          <w:rFonts w:ascii="Arial" w:hAnsi="Arial"/>
          <w:sz w:val="20"/>
        </w:rPr>
      </w:pPr>
    </w:p>
    <w:p w14:paraId="4D497B63" w14:textId="77777777" w:rsidR="00AF2A84" w:rsidRDefault="00AF2A84" w:rsidP="00AF2A84">
      <w:pPr>
        <w:spacing w:before="360" w:after="120"/>
        <w:rPr>
          <w:rFonts w:ascii="Arial" w:hAnsi="Arial"/>
          <w:sz w:val="20"/>
        </w:rPr>
      </w:pPr>
    </w:p>
    <w:p w14:paraId="42AF4247" w14:textId="77777777" w:rsidR="00AF2A84" w:rsidRDefault="00AF2A84" w:rsidP="00AF2A84">
      <w:pPr>
        <w:spacing w:before="360" w:after="120"/>
        <w:rPr>
          <w:rFonts w:ascii="Arial" w:hAnsi="Arial"/>
          <w:sz w:val="20"/>
        </w:rPr>
      </w:pPr>
    </w:p>
    <w:p w14:paraId="6B34832B" w14:textId="77777777" w:rsidR="00AF2A84" w:rsidRDefault="00AF2A84" w:rsidP="00AF2A84">
      <w:pPr>
        <w:spacing w:before="360" w:after="120"/>
        <w:rPr>
          <w:rFonts w:ascii="Arial" w:hAnsi="Arial"/>
          <w:sz w:val="20"/>
        </w:rPr>
      </w:pPr>
    </w:p>
    <w:p w14:paraId="01E0393C" w14:textId="77777777" w:rsidR="00AF2A84" w:rsidRDefault="00AF2A84" w:rsidP="00AF2A84">
      <w:pPr>
        <w:spacing w:before="360" w:after="120"/>
        <w:rPr>
          <w:rFonts w:ascii="Arial" w:hAnsi="Arial"/>
          <w:sz w:val="20"/>
        </w:rPr>
      </w:pPr>
    </w:p>
    <w:p w14:paraId="32E20E4E" w14:textId="77777777" w:rsidR="00AF2A84" w:rsidRDefault="00AF2A84" w:rsidP="00AF2A84">
      <w:pPr>
        <w:spacing w:before="360" w:after="120"/>
        <w:rPr>
          <w:rFonts w:ascii="Arial" w:hAnsi="Arial"/>
          <w:sz w:val="20"/>
        </w:rPr>
      </w:pPr>
    </w:p>
    <w:p w14:paraId="6094B84B" w14:textId="77777777" w:rsidR="00AF2A84" w:rsidRDefault="00AF2A84" w:rsidP="00AF2A84">
      <w:pPr>
        <w:spacing w:before="360" w:after="120"/>
        <w:rPr>
          <w:rFonts w:ascii="Arial" w:hAnsi="Arial"/>
          <w:sz w:val="20"/>
        </w:rPr>
      </w:pPr>
    </w:p>
    <w:p w14:paraId="73CD7780" w14:textId="77777777" w:rsidR="00AF2A84" w:rsidRDefault="00AF2A84" w:rsidP="00AF2A84">
      <w:pPr>
        <w:spacing w:before="360" w:after="120"/>
        <w:rPr>
          <w:rFonts w:ascii="Arial" w:hAnsi="Arial"/>
          <w:sz w:val="20"/>
        </w:rPr>
      </w:pPr>
    </w:p>
    <w:p w14:paraId="200590BB" w14:textId="77777777" w:rsidR="00AF2A84" w:rsidRDefault="00AF2A84" w:rsidP="00AF2A84">
      <w:pPr>
        <w:spacing w:before="360" w:after="120"/>
        <w:rPr>
          <w:rFonts w:ascii="Arial" w:hAnsi="Arial"/>
          <w:sz w:val="20"/>
        </w:rPr>
      </w:pPr>
    </w:p>
    <w:p w14:paraId="356D62E9" w14:textId="77777777" w:rsidR="00AF2A84" w:rsidRDefault="00AF2A84" w:rsidP="00AF2A84">
      <w:pPr>
        <w:spacing w:before="360" w:after="120"/>
        <w:rPr>
          <w:rFonts w:ascii="Arial" w:hAnsi="Arial"/>
          <w:sz w:val="20"/>
        </w:rPr>
      </w:pPr>
    </w:p>
    <w:p w14:paraId="6382FB97" w14:textId="77777777" w:rsidR="00AF2A84" w:rsidRDefault="00AF2A84" w:rsidP="00AF2A84">
      <w:pPr>
        <w:spacing w:before="360" w:after="120"/>
        <w:rPr>
          <w:rFonts w:ascii="Arial" w:hAnsi="Arial"/>
          <w:sz w:val="20"/>
        </w:rPr>
      </w:pPr>
    </w:p>
    <w:p w14:paraId="5743ECB4" w14:textId="77777777" w:rsidR="00AF2A84" w:rsidRDefault="00AF2A84" w:rsidP="00AF2A84">
      <w:pPr>
        <w:spacing w:before="360" w:after="120"/>
        <w:rPr>
          <w:rFonts w:ascii="Arial" w:hAnsi="Arial"/>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773"/>
      </w:tblGrid>
      <w:tr w:rsidR="001154F6" w:rsidRPr="00887DCC" w14:paraId="6AC0AB48" w14:textId="77777777" w:rsidTr="002B2500">
        <w:trPr>
          <w:trHeight w:val="2963"/>
        </w:trPr>
        <w:tc>
          <w:tcPr>
            <w:tcW w:w="10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F9B6DE" w14:textId="1BF2E084" w:rsidR="001154F6" w:rsidRDefault="001154F6" w:rsidP="002B2500">
            <w:pPr>
              <w:pStyle w:val="1Soru"/>
              <w:spacing w:before="120" w:after="0"/>
              <w:jc w:val="center"/>
              <w:rPr>
                <w:noProof/>
                <w:lang w:val="tr-TR" w:eastAsia="tr-TR"/>
              </w:rPr>
            </w:pPr>
          </w:p>
          <w:p w14:paraId="52A3817E" w14:textId="56028DE0" w:rsidR="00A8192F" w:rsidRDefault="00AF2A84" w:rsidP="002B2500">
            <w:pPr>
              <w:pStyle w:val="1Soru"/>
              <w:spacing w:before="120" w:after="0"/>
              <w:jc w:val="center"/>
              <w:rPr>
                <w:noProof/>
                <w:lang w:val="tr-TR" w:eastAsia="tr-TR"/>
              </w:rPr>
            </w:pPr>
            <w:r w:rsidRPr="00A8192F">
              <w:rPr>
                <w:noProof/>
                <w:lang w:val="tr-TR" w:eastAsia="tr-TR"/>
              </w:rPr>
              <w:drawing>
                <wp:inline distT="0" distB="0" distL="0" distR="0" wp14:anchorId="3B09B719" wp14:editId="6956DD79">
                  <wp:extent cx="5194300" cy="3344084"/>
                  <wp:effectExtent l="0" t="0" r="6350" b="8890"/>
                  <wp:docPr id="2058619014" name="Resim 1"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19014" name="Resim 1" descr="metin içeren bir resim&#10;&#10;Açıklama otomatik olarak oluşturuldu"/>
                          <pic:cNvPicPr/>
                        </pic:nvPicPr>
                        <pic:blipFill>
                          <a:blip r:embed="rId19"/>
                          <a:stretch>
                            <a:fillRect/>
                          </a:stretch>
                        </pic:blipFill>
                        <pic:spPr>
                          <a:xfrm>
                            <a:off x="0" y="0"/>
                            <a:ext cx="5205083" cy="3351026"/>
                          </a:xfrm>
                          <a:prstGeom prst="rect">
                            <a:avLst/>
                          </a:prstGeom>
                        </pic:spPr>
                      </pic:pic>
                    </a:graphicData>
                  </a:graphic>
                </wp:inline>
              </w:drawing>
            </w:r>
          </w:p>
          <w:p w14:paraId="709114FB" w14:textId="206AD584" w:rsidR="001154F6" w:rsidRDefault="00A8192F" w:rsidP="002B2500">
            <w:pPr>
              <w:pStyle w:val="1Soru"/>
              <w:spacing w:before="120" w:after="0"/>
              <w:jc w:val="center"/>
              <w:rPr>
                <w:noProof/>
                <w:lang w:val="tr-TR" w:eastAsia="tr-TR"/>
              </w:rPr>
            </w:pPr>
            <w:r w:rsidRPr="00A8192F">
              <w:rPr>
                <w:noProof/>
                <w:lang w:val="tr-TR" w:eastAsia="tr-TR"/>
              </w:rPr>
              <w:drawing>
                <wp:inline distT="0" distB="0" distL="0" distR="0" wp14:anchorId="3D8DFE26" wp14:editId="0B5BBF71">
                  <wp:extent cx="5210355" cy="3655762"/>
                  <wp:effectExtent l="0" t="0" r="9525" b="1905"/>
                  <wp:docPr id="1592715592" name="Resim 1"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715592" name="Resim 1" descr="metin içeren bir resim&#10;&#10;Açıklama otomatik olarak oluşturuldu"/>
                          <pic:cNvPicPr/>
                        </pic:nvPicPr>
                        <pic:blipFill>
                          <a:blip r:embed="rId20"/>
                          <a:stretch>
                            <a:fillRect/>
                          </a:stretch>
                        </pic:blipFill>
                        <pic:spPr>
                          <a:xfrm>
                            <a:off x="0" y="0"/>
                            <a:ext cx="5219620" cy="3662263"/>
                          </a:xfrm>
                          <a:prstGeom prst="rect">
                            <a:avLst/>
                          </a:prstGeom>
                        </pic:spPr>
                      </pic:pic>
                    </a:graphicData>
                  </a:graphic>
                </wp:inline>
              </w:drawing>
            </w:r>
          </w:p>
          <w:p w14:paraId="1EBE8094" w14:textId="1021501A" w:rsidR="00A8192F" w:rsidRDefault="00A8192F" w:rsidP="002B2500">
            <w:pPr>
              <w:pStyle w:val="1Soru"/>
              <w:spacing w:before="120" w:after="0"/>
              <w:jc w:val="center"/>
              <w:rPr>
                <w:noProof/>
                <w:lang w:val="tr-TR" w:eastAsia="tr-TR"/>
              </w:rPr>
            </w:pPr>
          </w:p>
          <w:p w14:paraId="04BFB8F2" w14:textId="469ED29C" w:rsidR="00A8192F" w:rsidRPr="00887DCC" w:rsidRDefault="00A8192F" w:rsidP="002B2500">
            <w:pPr>
              <w:pStyle w:val="1Soru"/>
              <w:spacing w:before="120" w:after="0"/>
              <w:jc w:val="center"/>
              <w:rPr>
                <w:noProof/>
                <w:lang w:val="tr-TR" w:eastAsia="tr-TR"/>
              </w:rPr>
            </w:pPr>
          </w:p>
          <w:p w14:paraId="2DE93E5D" w14:textId="63DC967F" w:rsidR="001154F6" w:rsidRPr="00AF2A84" w:rsidRDefault="001154F6" w:rsidP="00AF2A84">
            <w:pPr>
              <w:jc w:val="both"/>
            </w:pPr>
            <w:r w:rsidRPr="001154F6">
              <w:rPr>
                <w:b/>
                <w:bCs/>
              </w:rPr>
              <w:t>Ektopia kordis sternum defektidir</w:t>
            </w:r>
            <w:r>
              <w:rPr>
                <w:b/>
                <w:bCs/>
              </w:rPr>
              <w:t xml:space="preserve"> ve</w:t>
            </w:r>
            <w:r>
              <w:t xml:space="preserve"> konotrunkal kardiyak patolojiler eşlik edebilir.</w:t>
            </w:r>
            <w:r w:rsidRPr="00721900">
              <w:t xml:space="preserve"> İlişkili intrakardiyak anomaliler sıktır. Cantrell Pentalojisi, ektopia kordis, orta hatta göbek üstü karın kusuru, ön diyafram eksikliği, alt sternum kusuru ve bir intrakardiyak kusurdan (ventriküler septal kusur, Fallot tetralojisi veya sol ventrikül divertikülü) oluşur. Ölüm, yaşamın erken dönemlerinde, genellikle enfeksiyon, kalp yetmezliği veya hipoksemi nedeniyle meydana gelebilir. Aşırı derecede şiddetli kardiyak anomalileri olmayan yenidoğanlar için cerrahi tedavi, venöz dönüşü veya ventrikülü tehlikeye atmadan kalbi deri ile kaplamayı içerir.</w:t>
            </w:r>
          </w:p>
          <w:p w14:paraId="680A35D9" w14:textId="6B04435B" w:rsidR="001154F6" w:rsidRPr="0093664D" w:rsidRDefault="001154F6" w:rsidP="002B2500">
            <w:pPr>
              <w:rPr>
                <w:b/>
                <w:bCs/>
              </w:rPr>
            </w:pPr>
            <w:r w:rsidRPr="0093664D">
              <w:rPr>
                <w:b/>
                <w:bCs/>
              </w:rPr>
              <w:t xml:space="preserve">Kaynak; Nelson Pediatrics, edition 21, </w:t>
            </w:r>
            <w:r w:rsidR="00CF0615">
              <w:rPr>
                <w:b/>
                <w:bCs/>
              </w:rPr>
              <w:t xml:space="preserve">2020, </w:t>
            </w:r>
            <w:r w:rsidRPr="0093664D">
              <w:rPr>
                <w:b/>
                <w:bCs/>
              </w:rPr>
              <w:t>volüm 2, Page 2</w:t>
            </w:r>
            <w:r>
              <w:rPr>
                <w:b/>
                <w:bCs/>
              </w:rPr>
              <w:t>424.</w:t>
            </w:r>
          </w:p>
        </w:tc>
      </w:tr>
    </w:tbl>
    <w:p w14:paraId="4E8421D3" w14:textId="49B67C8E" w:rsidR="001154F6" w:rsidRDefault="001154F6" w:rsidP="006101E1">
      <w:pPr>
        <w:spacing w:before="360" w:after="120"/>
        <w:ind w:left="28"/>
        <w:rPr>
          <w:rFonts w:ascii="Arial" w:hAnsi="Arial"/>
          <w:sz w:val="20"/>
        </w:rPr>
      </w:pPr>
    </w:p>
    <w:p w14:paraId="29EF5887" w14:textId="77777777" w:rsidR="00A8192F" w:rsidRDefault="00A8192F" w:rsidP="006101E1">
      <w:pPr>
        <w:spacing w:before="360" w:after="120"/>
        <w:ind w:left="28"/>
        <w:rPr>
          <w:rFonts w:ascii="Arial" w:hAnsi="Arial"/>
          <w:sz w:val="20"/>
        </w:rPr>
      </w:pPr>
    </w:p>
    <w:p w14:paraId="241B394C" w14:textId="77777777" w:rsidR="00A8192F" w:rsidRDefault="00A8192F" w:rsidP="006101E1">
      <w:pPr>
        <w:spacing w:before="360" w:after="120"/>
        <w:ind w:left="28"/>
        <w:rPr>
          <w:rFonts w:ascii="Arial" w:hAnsi="Arial"/>
          <w:sz w:val="20"/>
        </w:rPr>
      </w:pPr>
    </w:p>
    <w:p w14:paraId="6599AFCA" w14:textId="4C9D9C23" w:rsidR="001154F6" w:rsidRDefault="001154F6" w:rsidP="006101E1">
      <w:pPr>
        <w:spacing w:before="360" w:after="120"/>
        <w:ind w:left="28"/>
        <w:rPr>
          <w:rFonts w:ascii="Arial" w:hAnsi="Arial"/>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773"/>
      </w:tblGrid>
      <w:tr w:rsidR="003455F5" w:rsidRPr="00887DCC" w14:paraId="273631EF" w14:textId="77777777" w:rsidTr="002B2500">
        <w:trPr>
          <w:trHeight w:val="2963"/>
        </w:trPr>
        <w:tc>
          <w:tcPr>
            <w:tcW w:w="10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FBFD06F" w14:textId="0C5F5A76" w:rsidR="003455F5" w:rsidRPr="00887DCC" w:rsidRDefault="003455F5" w:rsidP="002B2500">
            <w:pPr>
              <w:pStyle w:val="1Soru"/>
              <w:spacing w:before="120" w:after="0"/>
              <w:jc w:val="center"/>
              <w:rPr>
                <w:noProof/>
                <w:lang w:val="tr-TR" w:eastAsia="tr-TR"/>
              </w:rPr>
            </w:pPr>
          </w:p>
          <w:p w14:paraId="0CAC1455" w14:textId="472C9C00" w:rsidR="003455F5" w:rsidRDefault="00AF2A84" w:rsidP="002B2500">
            <w:pPr>
              <w:spacing w:before="120" w:after="240"/>
              <w:jc w:val="center"/>
              <w:rPr>
                <w:rFonts w:ascii="Arial" w:hAnsi="Arial"/>
                <w:b/>
                <w:noProof/>
                <w:sz w:val="20"/>
                <w:lang w:eastAsia="tr-TR"/>
              </w:rPr>
            </w:pPr>
            <w:r w:rsidRPr="00AF2A84">
              <w:rPr>
                <w:rFonts w:ascii="Arial" w:hAnsi="Arial"/>
                <w:b/>
                <w:noProof/>
                <w:sz w:val="20"/>
                <w:lang w:eastAsia="tr-TR"/>
              </w:rPr>
              <w:drawing>
                <wp:inline distT="0" distB="0" distL="0" distR="0" wp14:anchorId="15698A90" wp14:editId="0CF572A2">
                  <wp:extent cx="5997460" cy="4480948"/>
                  <wp:effectExtent l="0" t="0" r="3810" b="0"/>
                  <wp:docPr id="17281033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03312" name=""/>
                          <pic:cNvPicPr/>
                        </pic:nvPicPr>
                        <pic:blipFill>
                          <a:blip r:embed="rId21"/>
                          <a:stretch>
                            <a:fillRect/>
                          </a:stretch>
                        </pic:blipFill>
                        <pic:spPr>
                          <a:xfrm>
                            <a:off x="0" y="0"/>
                            <a:ext cx="5997460" cy="4480948"/>
                          </a:xfrm>
                          <a:prstGeom prst="rect">
                            <a:avLst/>
                          </a:prstGeom>
                        </pic:spPr>
                      </pic:pic>
                    </a:graphicData>
                  </a:graphic>
                </wp:inline>
              </w:drawing>
            </w:r>
          </w:p>
          <w:p w14:paraId="4094CAD5" w14:textId="0B3E06DF" w:rsidR="003455F5" w:rsidRPr="0093664D" w:rsidRDefault="003455F5" w:rsidP="002B2500">
            <w:pPr>
              <w:rPr>
                <w:b/>
                <w:bCs/>
              </w:rPr>
            </w:pPr>
            <w:r w:rsidRPr="0093664D">
              <w:rPr>
                <w:b/>
                <w:bCs/>
              </w:rPr>
              <w:t xml:space="preserve">Kaynak; Nelson Pediatrics, edition 21, </w:t>
            </w:r>
            <w:r w:rsidR="00CF0615">
              <w:rPr>
                <w:b/>
                <w:bCs/>
              </w:rPr>
              <w:t xml:space="preserve">2020, </w:t>
            </w:r>
            <w:r w:rsidRPr="0093664D">
              <w:rPr>
                <w:b/>
                <w:bCs/>
              </w:rPr>
              <w:t>volüm 2, Page 23</w:t>
            </w:r>
            <w:r>
              <w:rPr>
                <w:b/>
                <w:bCs/>
              </w:rPr>
              <w:t>77, 2378.</w:t>
            </w:r>
          </w:p>
        </w:tc>
      </w:tr>
    </w:tbl>
    <w:p w14:paraId="67F6DAFE" w14:textId="77777777" w:rsidR="00D6348B" w:rsidRDefault="00D6348B" w:rsidP="006101E1">
      <w:pPr>
        <w:spacing w:before="360" w:after="120"/>
        <w:ind w:left="28"/>
        <w:rPr>
          <w:rFonts w:ascii="Arial" w:hAnsi="Arial"/>
          <w:sz w:val="20"/>
        </w:rPr>
      </w:pPr>
    </w:p>
    <w:p w14:paraId="65C98D92" w14:textId="77777777" w:rsidR="00AF2A84" w:rsidRDefault="00AF2A84" w:rsidP="006101E1">
      <w:pPr>
        <w:spacing w:before="360" w:after="120"/>
        <w:ind w:left="28"/>
        <w:rPr>
          <w:rFonts w:ascii="Arial" w:hAnsi="Arial"/>
          <w:sz w:val="20"/>
        </w:rPr>
      </w:pPr>
    </w:p>
    <w:p w14:paraId="7F411D90" w14:textId="77777777" w:rsidR="00AF2A84" w:rsidRDefault="00AF2A84" w:rsidP="006101E1">
      <w:pPr>
        <w:spacing w:before="360" w:after="120"/>
        <w:ind w:left="28"/>
        <w:rPr>
          <w:rFonts w:ascii="Arial" w:hAnsi="Arial"/>
          <w:sz w:val="20"/>
        </w:rPr>
      </w:pPr>
    </w:p>
    <w:p w14:paraId="36EF312F" w14:textId="77777777" w:rsidR="00AF2A84" w:rsidRDefault="00AF2A84" w:rsidP="006101E1">
      <w:pPr>
        <w:spacing w:before="360" w:after="120"/>
        <w:ind w:left="28"/>
        <w:rPr>
          <w:rFonts w:ascii="Arial" w:hAnsi="Arial"/>
          <w:sz w:val="20"/>
        </w:rPr>
      </w:pPr>
    </w:p>
    <w:p w14:paraId="2E644FFF" w14:textId="77777777" w:rsidR="00AF2A84" w:rsidRDefault="00AF2A84" w:rsidP="006101E1">
      <w:pPr>
        <w:spacing w:before="360" w:after="120"/>
        <w:ind w:left="28"/>
        <w:rPr>
          <w:rFonts w:ascii="Arial" w:hAnsi="Arial"/>
          <w:sz w:val="20"/>
        </w:rPr>
      </w:pPr>
    </w:p>
    <w:p w14:paraId="7D071227" w14:textId="77777777" w:rsidR="00AF2A84" w:rsidRDefault="00AF2A84" w:rsidP="006101E1">
      <w:pPr>
        <w:spacing w:before="360" w:after="120"/>
        <w:ind w:left="28"/>
        <w:rPr>
          <w:rFonts w:ascii="Arial" w:hAnsi="Arial"/>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773"/>
      </w:tblGrid>
      <w:tr w:rsidR="003455F5" w:rsidRPr="00887DCC" w14:paraId="7E7E6D08" w14:textId="77777777" w:rsidTr="002B2500">
        <w:trPr>
          <w:trHeight w:val="2963"/>
        </w:trPr>
        <w:tc>
          <w:tcPr>
            <w:tcW w:w="10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58F7813" w14:textId="77777777" w:rsidR="003455F5" w:rsidRPr="00887DCC" w:rsidRDefault="003455F5" w:rsidP="002B2500">
            <w:pPr>
              <w:pStyle w:val="1Soru"/>
              <w:spacing w:before="120" w:after="0"/>
              <w:jc w:val="center"/>
              <w:rPr>
                <w:noProof/>
                <w:lang w:val="tr-TR" w:eastAsia="tr-TR"/>
              </w:rPr>
            </w:pPr>
          </w:p>
          <w:p w14:paraId="7BFE615E" w14:textId="0AA08C11" w:rsidR="003455F5" w:rsidRDefault="00AF2A84" w:rsidP="002B2500">
            <w:pPr>
              <w:spacing w:before="120" w:after="240"/>
              <w:jc w:val="center"/>
              <w:rPr>
                <w:rFonts w:ascii="Arial" w:hAnsi="Arial"/>
                <w:b/>
                <w:noProof/>
                <w:sz w:val="20"/>
                <w:lang w:eastAsia="tr-TR"/>
              </w:rPr>
            </w:pPr>
            <w:r w:rsidRPr="00AF2A84">
              <w:rPr>
                <w:rFonts w:ascii="Arial" w:hAnsi="Arial"/>
                <w:b/>
                <w:noProof/>
                <w:sz w:val="20"/>
                <w:lang w:eastAsia="tr-TR"/>
              </w:rPr>
              <w:drawing>
                <wp:inline distT="0" distB="0" distL="0" distR="0" wp14:anchorId="61C6D1A9" wp14:editId="7A3519F8">
                  <wp:extent cx="4006295" cy="4892040"/>
                  <wp:effectExtent l="0" t="0" r="0" b="3810"/>
                  <wp:docPr id="204298148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81488" name=""/>
                          <pic:cNvPicPr/>
                        </pic:nvPicPr>
                        <pic:blipFill>
                          <a:blip r:embed="rId22"/>
                          <a:stretch>
                            <a:fillRect/>
                          </a:stretch>
                        </pic:blipFill>
                        <pic:spPr>
                          <a:xfrm>
                            <a:off x="0" y="0"/>
                            <a:ext cx="4011080" cy="4897883"/>
                          </a:xfrm>
                          <a:prstGeom prst="rect">
                            <a:avLst/>
                          </a:prstGeom>
                        </pic:spPr>
                      </pic:pic>
                    </a:graphicData>
                  </a:graphic>
                </wp:inline>
              </w:drawing>
            </w:r>
          </w:p>
          <w:p w14:paraId="34EA133E" w14:textId="48C7E105" w:rsidR="00AF2A84" w:rsidRDefault="00AF2A84" w:rsidP="002B2500">
            <w:pPr>
              <w:spacing w:before="120" w:after="240"/>
              <w:jc w:val="center"/>
              <w:rPr>
                <w:rFonts w:ascii="Arial" w:hAnsi="Arial"/>
                <w:b/>
                <w:noProof/>
                <w:sz w:val="20"/>
                <w:lang w:eastAsia="tr-TR"/>
              </w:rPr>
            </w:pPr>
            <w:r w:rsidRPr="00AF2A84">
              <w:rPr>
                <w:rFonts w:ascii="Arial" w:hAnsi="Arial"/>
                <w:b/>
                <w:noProof/>
                <w:sz w:val="20"/>
                <w:lang w:eastAsia="tr-TR"/>
              </w:rPr>
              <w:drawing>
                <wp:inline distT="0" distB="0" distL="0" distR="0" wp14:anchorId="37105FA6" wp14:editId="50B32672">
                  <wp:extent cx="4119363" cy="2788920"/>
                  <wp:effectExtent l="0" t="0" r="0" b="0"/>
                  <wp:docPr id="10360367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3675" name=""/>
                          <pic:cNvPicPr/>
                        </pic:nvPicPr>
                        <pic:blipFill>
                          <a:blip r:embed="rId23"/>
                          <a:stretch>
                            <a:fillRect/>
                          </a:stretch>
                        </pic:blipFill>
                        <pic:spPr>
                          <a:xfrm>
                            <a:off x="0" y="0"/>
                            <a:ext cx="4123479" cy="2791707"/>
                          </a:xfrm>
                          <a:prstGeom prst="rect">
                            <a:avLst/>
                          </a:prstGeom>
                        </pic:spPr>
                      </pic:pic>
                    </a:graphicData>
                  </a:graphic>
                </wp:inline>
              </w:drawing>
            </w:r>
          </w:p>
          <w:p w14:paraId="7348CA7A" w14:textId="056FC538" w:rsidR="003455F5" w:rsidRDefault="003455F5" w:rsidP="002B2500">
            <w:pPr>
              <w:spacing w:before="120" w:after="240"/>
              <w:jc w:val="center"/>
              <w:rPr>
                <w:rFonts w:ascii="Arial" w:hAnsi="Arial"/>
                <w:b/>
                <w:noProof/>
                <w:sz w:val="20"/>
                <w:lang w:eastAsia="tr-TR"/>
              </w:rPr>
            </w:pPr>
          </w:p>
          <w:p w14:paraId="68EA45A3" w14:textId="761E9C25" w:rsidR="003455F5" w:rsidRPr="0093664D" w:rsidRDefault="003455F5" w:rsidP="002B2500">
            <w:pPr>
              <w:rPr>
                <w:b/>
                <w:bCs/>
              </w:rPr>
            </w:pPr>
            <w:r w:rsidRPr="0093664D">
              <w:rPr>
                <w:b/>
                <w:bCs/>
              </w:rPr>
              <w:t xml:space="preserve">Kaynak; </w:t>
            </w:r>
            <w:r w:rsidRPr="003455F5">
              <w:rPr>
                <w:b/>
                <w:bCs/>
              </w:rPr>
              <w:t>Moss and ADAMS 5. Baskı, 704-705.</w:t>
            </w:r>
            <w:r w:rsidR="00A8192F">
              <w:rPr>
                <w:noProof/>
              </w:rPr>
              <w:t xml:space="preserve"> </w:t>
            </w:r>
          </w:p>
        </w:tc>
      </w:tr>
    </w:tbl>
    <w:p w14:paraId="3CAD0B18" w14:textId="41FC41A9" w:rsidR="003455F5" w:rsidRDefault="003455F5" w:rsidP="003455F5">
      <w:pPr>
        <w:spacing w:before="360" w:after="120"/>
        <w:ind w:left="28"/>
        <w:jc w:val="both"/>
        <w:rPr>
          <w:rFonts w:ascii="Arial" w:hAnsi="Arial"/>
          <w:sz w:val="20"/>
        </w:rPr>
      </w:pPr>
    </w:p>
    <w:p w14:paraId="39C1FA3D" w14:textId="77777777" w:rsidR="00AF2A84" w:rsidRDefault="00AF2A84" w:rsidP="003455F5">
      <w:pPr>
        <w:spacing w:before="360" w:after="120"/>
        <w:ind w:left="28"/>
        <w:jc w:val="both"/>
        <w:rPr>
          <w:rFonts w:ascii="Arial" w:hAnsi="Arial"/>
          <w:sz w:val="20"/>
        </w:rPr>
      </w:pPr>
    </w:p>
    <w:p w14:paraId="3D6EB5AB" w14:textId="72786592" w:rsidR="003455F5" w:rsidRDefault="003455F5" w:rsidP="003455F5">
      <w:pPr>
        <w:jc w:val="both"/>
        <w:rPr>
          <w:b/>
          <w:bCs/>
        </w:rPr>
      </w:pPr>
      <w:r w:rsidRPr="00E66568">
        <w:rPr>
          <w:b/>
          <w:bCs/>
        </w:rPr>
        <w:lastRenderedPageBreak/>
        <w:t>3. Anormal intrakardiyak kan akımı</w:t>
      </w:r>
    </w:p>
    <w:p w14:paraId="30EDFE32" w14:textId="5A8B022B" w:rsidR="003455F5" w:rsidRDefault="003455F5" w:rsidP="003455F5">
      <w:pPr>
        <w:jc w:val="both"/>
      </w:pPr>
      <w:r w:rsidRPr="00E66568">
        <w:t>İntrakardiyak kan akımının dağılımındaki bir</w:t>
      </w:r>
      <w:r>
        <w:t xml:space="preserve"> </w:t>
      </w:r>
      <w:r w:rsidRPr="00E66568">
        <w:t xml:space="preserve">azalma, hem sol hem de sağ taraflı kalp bozukluklarının patogenezinde önemli bir rol oynar. </w:t>
      </w:r>
      <w:r>
        <w:t xml:space="preserve">Kardiyogenezin erken evrelerinden itibaren kalp kontrasiyonunun gücü ile kalp boşluklarından geçen ve bu boluklerden pompalanan kan tüm kalp yapılarının büyümesi ve gelişimi için şarttır. </w:t>
      </w:r>
    </w:p>
    <w:p w14:paraId="15BB76DE" w14:textId="710915CD" w:rsidR="003455F5" w:rsidRDefault="003455F5" w:rsidP="003455F5">
      <w:pPr>
        <w:jc w:val="both"/>
      </w:pPr>
      <w:r>
        <w:t>Sol taraflı kalp hastalıkları (hipoplastik sol kalp sendromu, mitral atrezi, aort kapak stenozu, aort koarktasyonu, kesintili aortik ark).</w:t>
      </w:r>
    </w:p>
    <w:p w14:paraId="5168F2B0" w14:textId="21DF2322" w:rsidR="003455F5" w:rsidRDefault="003455F5" w:rsidP="003455F5">
      <w:pPr>
        <w:jc w:val="both"/>
      </w:pPr>
      <w:r>
        <w:t>Sağ taraflı kalp defektleri (hipoplastik sağ kalp, intakt septumlu pulmoner atrezi, pulmoner kapak stenozu).</w:t>
      </w:r>
    </w:p>
    <w:p w14:paraId="514AD8E9" w14:textId="77777777" w:rsidR="003455F5" w:rsidRDefault="003455F5" w:rsidP="003455F5">
      <w:pPr>
        <w:jc w:val="both"/>
      </w:pPr>
    </w:p>
    <w:p w14:paraId="406BC9E5" w14:textId="7D413AE7" w:rsidR="003455F5" w:rsidRDefault="003455F5" w:rsidP="003455F5">
      <w:pPr>
        <w:jc w:val="both"/>
        <w:rPr>
          <w:b/>
          <w:bCs/>
        </w:rPr>
      </w:pPr>
      <w:r w:rsidRPr="000E0382">
        <w:rPr>
          <w:b/>
          <w:bCs/>
        </w:rPr>
        <w:t>4. Hücre ölümü (apoptozis) ile ilgili anormallikler</w:t>
      </w:r>
    </w:p>
    <w:p w14:paraId="022D28B1" w14:textId="77777777" w:rsidR="003455F5" w:rsidRPr="000E0382" w:rsidRDefault="003455F5" w:rsidP="003455F5">
      <w:pPr>
        <w:jc w:val="both"/>
      </w:pPr>
      <w:r>
        <w:t>AV kapakların oluşumunda ventriküler miyokardiyumun özel bazı bölümlerininselektif reabsorbsiyonunun önemli bir rol oynadığı düşünülmektedir. Hücre ölümü bu olayı engeller. Konjenital kalp hastalıkları oluşur: Ebstein anomalisi, müsküler VSD buna örnek hastalıklardır.</w:t>
      </w:r>
    </w:p>
    <w:p w14:paraId="197EC141" w14:textId="77777777" w:rsidR="003455F5" w:rsidRDefault="003455F5" w:rsidP="003455F5">
      <w:pPr>
        <w:jc w:val="both"/>
      </w:pPr>
    </w:p>
    <w:p w14:paraId="16D6FD8C" w14:textId="08539E54" w:rsidR="003455F5" w:rsidRDefault="003455F5" w:rsidP="003455F5">
      <w:pPr>
        <w:jc w:val="both"/>
        <w:rPr>
          <w:b/>
          <w:bCs/>
        </w:rPr>
      </w:pPr>
      <w:r w:rsidRPr="000E0382">
        <w:rPr>
          <w:b/>
          <w:bCs/>
        </w:rPr>
        <w:t>5. Anormal hedeflenmiş büyüme</w:t>
      </w:r>
    </w:p>
    <w:p w14:paraId="50C9B169" w14:textId="77777777" w:rsidR="003455F5" w:rsidRDefault="003455F5" w:rsidP="003455F5">
      <w:pPr>
        <w:jc w:val="both"/>
      </w:pPr>
      <w:r>
        <w:t>P</w:t>
      </w:r>
      <w:r w:rsidRPr="00645513">
        <w:t>ulmoner venlerin sol atriyuma</w:t>
      </w:r>
      <w:r>
        <w:t xml:space="preserve"> bağlanması ile ilgili mekanizmaları içerir. Bu bağlanma ortak pulmoner venin sol atriyum dokusuna absorbsiyonu ile gerçekleşir, sonunda 4 ven gelişir.</w:t>
      </w:r>
    </w:p>
    <w:p w14:paraId="64A7E2E8" w14:textId="77777777" w:rsidR="003455F5" w:rsidRDefault="003455F5" w:rsidP="003455F5">
      <w:pPr>
        <w:jc w:val="both"/>
      </w:pPr>
      <w:r>
        <w:t>Bu sürecin gelişmesini veya tamamlanmasın engelleyen anomaliler sonucunda aşağıdaki konjenital kalp hastalıkları gelişir: Kor triatriyatum, total anormal venöz dönüş anomalisi, parsiyel puşmoner venöz dönüş anomalisi.</w:t>
      </w:r>
    </w:p>
    <w:p w14:paraId="788FC90A" w14:textId="77777777" w:rsidR="00A135D3" w:rsidRDefault="00A135D3" w:rsidP="003455F5">
      <w:pPr>
        <w:jc w:val="both"/>
      </w:pPr>
    </w:p>
    <w:p w14:paraId="50972B10" w14:textId="3F208B6E" w:rsidR="003455F5" w:rsidRDefault="003455F5" w:rsidP="003455F5">
      <w:pPr>
        <w:jc w:val="both"/>
        <w:rPr>
          <w:b/>
          <w:bCs/>
        </w:rPr>
      </w:pPr>
      <w:r w:rsidRPr="00645513">
        <w:rPr>
          <w:b/>
          <w:bCs/>
        </w:rPr>
        <w:t>6. Kalp tüpünün anormal kıvrılması ve situs anomalileri</w:t>
      </w:r>
    </w:p>
    <w:p w14:paraId="525BE565" w14:textId="77777777" w:rsidR="003455F5" w:rsidRDefault="003455F5" w:rsidP="003455F5">
      <w:pPr>
        <w:jc w:val="both"/>
      </w:pPr>
      <w:r>
        <w:t>Kalp tüpünün anormal kıvrılması ile ilgilidir (looping). Normalde sağa kıvrılan kalp sola kıvrılırsa ventriküler inversiyon, situs anormallikleri gelişir.</w:t>
      </w:r>
    </w:p>
    <w:p w14:paraId="6FBC292C" w14:textId="77777777" w:rsidR="00AF2A84" w:rsidRDefault="00AF2A84" w:rsidP="003455F5">
      <w:pPr>
        <w:jc w:val="both"/>
      </w:pPr>
    </w:p>
    <w:p w14:paraId="13FA60AD" w14:textId="77777777" w:rsidR="00AF2A84" w:rsidRDefault="00AF2A84" w:rsidP="003455F5">
      <w:pPr>
        <w:jc w:val="both"/>
      </w:pPr>
    </w:p>
    <w:p w14:paraId="5CBB5D4C" w14:textId="77777777" w:rsidR="00AF2A84" w:rsidRDefault="00AF2A84" w:rsidP="003455F5">
      <w:pPr>
        <w:jc w:val="both"/>
      </w:pPr>
    </w:p>
    <w:p w14:paraId="130F8C52" w14:textId="77777777" w:rsidR="00AF2A84" w:rsidRDefault="00AF2A84" w:rsidP="003455F5">
      <w:pPr>
        <w:jc w:val="both"/>
      </w:pPr>
    </w:p>
    <w:p w14:paraId="10B3DB93" w14:textId="77777777" w:rsidR="00AF2A84" w:rsidRDefault="00AF2A84" w:rsidP="003455F5">
      <w:pPr>
        <w:jc w:val="both"/>
      </w:pPr>
    </w:p>
    <w:p w14:paraId="0121F5FA" w14:textId="77777777" w:rsidR="00AF2A84" w:rsidRDefault="00AF2A84" w:rsidP="003455F5">
      <w:pPr>
        <w:jc w:val="both"/>
      </w:pPr>
    </w:p>
    <w:p w14:paraId="2E73FBA8" w14:textId="77777777" w:rsidR="00AF2A84" w:rsidRDefault="00AF2A84" w:rsidP="003455F5">
      <w:pPr>
        <w:jc w:val="both"/>
      </w:pPr>
    </w:p>
    <w:p w14:paraId="77DED4AC" w14:textId="77777777" w:rsidR="00AF2A84" w:rsidRDefault="00AF2A84" w:rsidP="003455F5">
      <w:pPr>
        <w:jc w:val="both"/>
      </w:pPr>
    </w:p>
    <w:p w14:paraId="68AFF585" w14:textId="77777777" w:rsidR="00AF2A84" w:rsidRDefault="00AF2A84" w:rsidP="003455F5">
      <w:pPr>
        <w:jc w:val="both"/>
      </w:pPr>
    </w:p>
    <w:p w14:paraId="3DDB39D8" w14:textId="77777777" w:rsidR="00AF2A84" w:rsidRDefault="00AF2A84" w:rsidP="003455F5">
      <w:pPr>
        <w:jc w:val="both"/>
      </w:pPr>
    </w:p>
    <w:p w14:paraId="20363674" w14:textId="77777777" w:rsidR="00AF2A84" w:rsidRDefault="00AF2A84" w:rsidP="003455F5">
      <w:pPr>
        <w:jc w:val="both"/>
      </w:pPr>
    </w:p>
    <w:p w14:paraId="35986AE4" w14:textId="77777777" w:rsidR="00AF2A84" w:rsidRDefault="00AF2A84" w:rsidP="003455F5">
      <w:pPr>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10773"/>
      </w:tblGrid>
      <w:tr w:rsidR="001154F6" w:rsidRPr="00887DCC" w14:paraId="4EA17796" w14:textId="77777777" w:rsidTr="00AF2A84">
        <w:trPr>
          <w:trHeight w:val="106"/>
        </w:trPr>
        <w:tc>
          <w:tcPr>
            <w:tcW w:w="107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FA1CF8" w14:textId="7FC8939D" w:rsidR="001154F6" w:rsidRDefault="00AF2A84" w:rsidP="002B2500">
            <w:pPr>
              <w:spacing w:before="120" w:after="240"/>
              <w:jc w:val="center"/>
              <w:rPr>
                <w:rFonts w:ascii="Arial" w:hAnsi="Arial"/>
                <w:b/>
                <w:noProof/>
                <w:sz w:val="20"/>
                <w:lang w:eastAsia="tr-TR"/>
              </w:rPr>
            </w:pPr>
            <w:r w:rsidRPr="00AF2A84">
              <w:rPr>
                <w:rFonts w:ascii="Arial" w:hAnsi="Arial"/>
                <w:b/>
                <w:noProof/>
                <w:sz w:val="20"/>
                <w:lang w:eastAsia="tr-TR"/>
              </w:rPr>
              <w:lastRenderedPageBreak/>
              <w:drawing>
                <wp:inline distT="0" distB="0" distL="0" distR="0" wp14:anchorId="4CD3D882" wp14:editId="74A5581C">
                  <wp:extent cx="3679396" cy="4511040"/>
                  <wp:effectExtent l="0" t="0" r="0" b="3810"/>
                  <wp:docPr id="206065869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58691" name=""/>
                          <pic:cNvPicPr/>
                        </pic:nvPicPr>
                        <pic:blipFill>
                          <a:blip r:embed="rId24"/>
                          <a:stretch>
                            <a:fillRect/>
                          </a:stretch>
                        </pic:blipFill>
                        <pic:spPr>
                          <a:xfrm>
                            <a:off x="0" y="0"/>
                            <a:ext cx="3683693" cy="4516309"/>
                          </a:xfrm>
                          <a:prstGeom prst="rect">
                            <a:avLst/>
                          </a:prstGeom>
                        </pic:spPr>
                      </pic:pic>
                    </a:graphicData>
                  </a:graphic>
                </wp:inline>
              </w:drawing>
            </w:r>
          </w:p>
          <w:p w14:paraId="41360CF1" w14:textId="7BF60726" w:rsidR="001154F6" w:rsidRDefault="00AF2A84" w:rsidP="00AF2A84">
            <w:pPr>
              <w:spacing w:before="120" w:after="240"/>
              <w:jc w:val="center"/>
              <w:rPr>
                <w:rFonts w:ascii="Arial" w:hAnsi="Arial"/>
                <w:b/>
                <w:noProof/>
                <w:sz w:val="20"/>
                <w:lang w:eastAsia="tr-TR"/>
              </w:rPr>
            </w:pPr>
            <w:r w:rsidRPr="00AF2A84">
              <w:rPr>
                <w:rFonts w:ascii="Arial" w:hAnsi="Arial"/>
                <w:b/>
                <w:noProof/>
                <w:sz w:val="20"/>
                <w:lang w:eastAsia="tr-TR"/>
              </w:rPr>
              <w:drawing>
                <wp:inline distT="0" distB="0" distL="0" distR="0" wp14:anchorId="67F2B482" wp14:editId="78A9B59C">
                  <wp:extent cx="3870960" cy="4272438"/>
                  <wp:effectExtent l="0" t="0" r="0" b="0"/>
                  <wp:docPr id="44180315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803155" name=""/>
                          <pic:cNvPicPr/>
                        </pic:nvPicPr>
                        <pic:blipFill>
                          <a:blip r:embed="rId25"/>
                          <a:stretch>
                            <a:fillRect/>
                          </a:stretch>
                        </pic:blipFill>
                        <pic:spPr>
                          <a:xfrm>
                            <a:off x="0" y="0"/>
                            <a:ext cx="3883803" cy="4286614"/>
                          </a:xfrm>
                          <a:prstGeom prst="rect">
                            <a:avLst/>
                          </a:prstGeom>
                        </pic:spPr>
                      </pic:pic>
                    </a:graphicData>
                  </a:graphic>
                </wp:inline>
              </w:drawing>
            </w:r>
          </w:p>
          <w:p w14:paraId="7D43B9A2" w14:textId="3715DE4F" w:rsidR="001154F6" w:rsidRPr="00645513" w:rsidRDefault="001154F6" w:rsidP="001154F6">
            <w:r w:rsidRPr="0093664D">
              <w:rPr>
                <w:b/>
                <w:bCs/>
              </w:rPr>
              <w:t xml:space="preserve">Kaynak; </w:t>
            </w:r>
            <w:r w:rsidRPr="001154F6">
              <w:rPr>
                <w:b/>
                <w:bCs/>
              </w:rPr>
              <w:t>Fetal Ekokardiyografi, Hacettepe yayınları, Kalbin fetal embiryolojisi, Prof Dr Süheyla Özkutlu, Sayfa 8-11.</w:t>
            </w:r>
            <w:r>
              <w:t xml:space="preserve"> </w:t>
            </w:r>
          </w:p>
          <w:p w14:paraId="519B51E4" w14:textId="2A35729D" w:rsidR="001154F6" w:rsidRPr="0093664D" w:rsidRDefault="001154F6" w:rsidP="002B2500">
            <w:pPr>
              <w:rPr>
                <w:b/>
                <w:bCs/>
              </w:rPr>
            </w:pPr>
          </w:p>
        </w:tc>
      </w:tr>
    </w:tbl>
    <w:p w14:paraId="0559015D" w14:textId="77777777" w:rsidR="003455F5" w:rsidRDefault="003455F5" w:rsidP="00BA3589">
      <w:pPr>
        <w:spacing w:before="360" w:after="120"/>
        <w:rPr>
          <w:rFonts w:ascii="Arial" w:hAnsi="Arial"/>
          <w:sz w:val="20"/>
        </w:rPr>
      </w:pPr>
    </w:p>
    <w:p w14:paraId="4E47F7CA" w14:textId="7D06106E" w:rsidR="006101E1" w:rsidRDefault="006101E1" w:rsidP="006101E1">
      <w:pPr>
        <w:spacing w:before="360" w:after="120"/>
        <w:ind w:left="28"/>
        <w:rPr>
          <w:rFonts w:ascii="Arial" w:hAnsi="Arial" w:cs="Arial"/>
          <w:color w:val="FF0000"/>
        </w:rPr>
      </w:pPr>
      <w:r>
        <w:rPr>
          <w:rFonts w:ascii="Arial" w:hAnsi="Arial"/>
          <w:sz w:val="20"/>
        </w:rPr>
        <w:t xml:space="preserve">İlgili kaynaklarda görüldüğü gibi sorunun </w:t>
      </w:r>
      <w:r w:rsidR="001154F6">
        <w:rPr>
          <w:rFonts w:ascii="Arial" w:hAnsi="Arial"/>
          <w:sz w:val="20"/>
        </w:rPr>
        <w:t>3</w:t>
      </w:r>
      <w:r>
        <w:rPr>
          <w:rFonts w:ascii="Arial" w:hAnsi="Arial"/>
          <w:sz w:val="20"/>
        </w:rPr>
        <w:t xml:space="preserve"> adet doğru cevabı (</w:t>
      </w:r>
      <w:r w:rsidR="001154F6">
        <w:rPr>
          <w:rFonts w:ascii="Arial" w:hAnsi="Arial"/>
          <w:sz w:val="20"/>
        </w:rPr>
        <w:t>C, D</w:t>
      </w:r>
      <w:r>
        <w:rPr>
          <w:rFonts w:ascii="Arial" w:hAnsi="Arial"/>
          <w:sz w:val="20"/>
        </w:rPr>
        <w:t xml:space="preserve"> ve E şıkkı) bulunduğu için </w:t>
      </w:r>
      <w:r w:rsidRPr="00E70A76">
        <w:rPr>
          <w:rFonts w:ascii="Arial" w:hAnsi="Arial"/>
          <w:b/>
          <w:bCs/>
          <w:sz w:val="20"/>
        </w:rPr>
        <w:t>sorunun iptali gerekmektedir.</w:t>
      </w:r>
    </w:p>
    <w:p w14:paraId="2C95FE19" w14:textId="235D4016" w:rsidR="00B96DA5" w:rsidRDefault="00B96DA5">
      <w:pPr>
        <w:rPr>
          <w:rFonts w:ascii="Arial" w:hAnsi="Arial" w:cs="Arial"/>
          <w:color w:val="1F497D" w:themeColor="text2"/>
          <w:sz w:val="40"/>
          <w:szCs w:val="40"/>
        </w:rPr>
      </w:pPr>
      <w:r>
        <w:rPr>
          <w:rFonts w:ascii="Arial" w:hAnsi="Arial" w:cs="Arial"/>
          <w:color w:val="1F497D" w:themeColor="text2"/>
          <w:sz w:val="40"/>
          <w:szCs w:val="40"/>
        </w:rPr>
        <w:br w:type="page"/>
      </w:r>
    </w:p>
    <w:p w14:paraId="2EC3934C" w14:textId="77777777" w:rsidR="00B96DA5" w:rsidRDefault="00B96DA5" w:rsidP="00B96DA5">
      <w:pPr>
        <w:keepNext/>
        <w:spacing w:before="120" w:after="0" w:line="240" w:lineRule="auto"/>
        <w:jc w:val="center"/>
        <w:rPr>
          <w:rFonts w:ascii="Arial" w:eastAsia="Times New Roman" w:hAnsi="Arial" w:cs="Arial"/>
          <w:b/>
          <w:bCs/>
          <w:color w:val="FF0000"/>
          <w:sz w:val="32"/>
          <w:szCs w:val="32"/>
          <w:lang w:val="es-ES"/>
        </w:rPr>
      </w:pPr>
      <w:r>
        <w:rPr>
          <w:rFonts w:ascii="Arial" w:eastAsia="Times New Roman" w:hAnsi="Arial" w:cs="Arial"/>
          <w:b/>
          <w:bCs/>
          <w:color w:val="FF0000"/>
          <w:sz w:val="32"/>
          <w:szCs w:val="32"/>
          <w:lang w:val="es-ES"/>
        </w:rPr>
        <w:lastRenderedPageBreak/>
        <w:t xml:space="preserve">NİSAN 2023 TUS – </w:t>
      </w:r>
      <w:r>
        <w:rPr>
          <w:rFonts w:ascii="Arial" w:eastAsia="Times New Roman" w:hAnsi="Arial" w:cs="Arial"/>
          <w:b/>
          <w:bCs/>
          <w:color w:val="FF0000"/>
          <w:sz w:val="32"/>
          <w:szCs w:val="32"/>
          <w:lang w:val="en-US"/>
        </w:rPr>
        <w:t>HATALI</w:t>
      </w:r>
      <w:r>
        <w:rPr>
          <w:rFonts w:ascii="Arial" w:eastAsia="Times New Roman" w:hAnsi="Arial" w:cs="Arial"/>
          <w:b/>
          <w:bCs/>
          <w:color w:val="FF0000"/>
          <w:sz w:val="32"/>
          <w:szCs w:val="32"/>
          <w:lang w:val="es-ES"/>
        </w:rPr>
        <w:t xml:space="preserve"> SORU</w:t>
      </w:r>
    </w:p>
    <w:p w14:paraId="1FF6A19A" w14:textId="77777777" w:rsidR="00B96DA5" w:rsidRDefault="00B96DA5" w:rsidP="00B96DA5">
      <w:pPr>
        <w:spacing w:after="60"/>
        <w:rPr>
          <w:rFonts w:ascii="Arial" w:hAnsi="Arial" w:cs="Arial"/>
          <w:b/>
          <w:color w:val="FF0000"/>
        </w:rPr>
      </w:pPr>
    </w:p>
    <w:p w14:paraId="53A2665D" w14:textId="77777777" w:rsidR="00B96DA5" w:rsidRDefault="00B96DA5" w:rsidP="00B96DA5">
      <w:pPr>
        <w:tabs>
          <w:tab w:val="left" w:pos="426"/>
        </w:tabs>
        <w:spacing w:before="240" w:after="360" w:line="240" w:lineRule="auto"/>
        <w:ind w:left="425" w:hanging="425"/>
        <w:rPr>
          <w:rFonts w:ascii="Arial" w:eastAsia="Times New Roman" w:hAnsi="Arial" w:cs="Arial"/>
          <w:b/>
          <w:color w:val="0000FF"/>
          <w:sz w:val="28"/>
          <w:szCs w:val="20"/>
          <w:u w:val="single"/>
        </w:rPr>
      </w:pPr>
      <w:r>
        <w:rPr>
          <w:rFonts w:ascii="Arial" w:eastAsia="Times New Roman" w:hAnsi="Arial" w:cs="Arial"/>
          <w:b/>
          <w:color w:val="0000FF"/>
          <w:sz w:val="28"/>
          <w:szCs w:val="20"/>
          <w:u w:val="single"/>
        </w:rPr>
        <w:t>Temel Bilimler 74. Soru</w:t>
      </w:r>
    </w:p>
    <w:p w14:paraId="183DDA53" w14:textId="77777777" w:rsidR="00B96DA5" w:rsidRPr="00035A53" w:rsidRDefault="00B96DA5" w:rsidP="00B96DA5">
      <w:pPr>
        <w:tabs>
          <w:tab w:val="left" w:pos="426"/>
        </w:tabs>
        <w:spacing w:line="360" w:lineRule="auto"/>
        <w:ind w:left="426" w:hanging="426"/>
        <w:jc w:val="both"/>
        <w:rPr>
          <w:rFonts w:ascii="Arial" w:hAnsi="Arial" w:cs="Arial"/>
          <w:b/>
          <w:sz w:val="20"/>
          <w:szCs w:val="20"/>
        </w:rPr>
      </w:pPr>
      <w:r w:rsidRPr="00035A53">
        <w:rPr>
          <w:rFonts w:ascii="Arial" w:hAnsi="Arial" w:cs="Arial"/>
          <w:b/>
          <w:sz w:val="20"/>
          <w:szCs w:val="20"/>
        </w:rPr>
        <w:t>74.</w:t>
      </w:r>
      <w:r w:rsidRPr="00035A53">
        <w:rPr>
          <w:rFonts w:ascii="Arial" w:hAnsi="Arial" w:cs="Arial"/>
          <w:b/>
          <w:sz w:val="20"/>
          <w:szCs w:val="20"/>
        </w:rPr>
        <w:tab/>
      </w:r>
    </w:p>
    <w:p w14:paraId="17ED6225" w14:textId="77777777" w:rsidR="00B96DA5" w:rsidRPr="00035A53" w:rsidRDefault="00B96DA5" w:rsidP="00B96DA5">
      <w:pPr>
        <w:tabs>
          <w:tab w:val="left" w:pos="426"/>
        </w:tabs>
        <w:spacing w:after="0" w:line="360" w:lineRule="auto"/>
        <w:ind w:left="1134" w:hanging="426"/>
        <w:jc w:val="both"/>
        <w:rPr>
          <w:rFonts w:ascii="Arial" w:hAnsi="Arial" w:cs="Arial"/>
          <w:sz w:val="20"/>
          <w:szCs w:val="20"/>
        </w:rPr>
      </w:pPr>
      <w:r w:rsidRPr="00035A53">
        <w:rPr>
          <w:rFonts w:ascii="Arial" w:hAnsi="Arial" w:cs="Arial"/>
          <w:sz w:val="20"/>
          <w:szCs w:val="20"/>
        </w:rPr>
        <w:t>I.</w:t>
      </w:r>
      <w:r w:rsidRPr="00035A53">
        <w:rPr>
          <w:rFonts w:ascii="Arial" w:hAnsi="Arial" w:cs="Arial"/>
          <w:sz w:val="20"/>
          <w:szCs w:val="20"/>
        </w:rPr>
        <w:tab/>
        <w:t>ATP</w:t>
      </w:r>
    </w:p>
    <w:p w14:paraId="08DADD91" w14:textId="77777777" w:rsidR="00B96DA5" w:rsidRPr="00035A53" w:rsidRDefault="00B96DA5" w:rsidP="00B96DA5">
      <w:pPr>
        <w:tabs>
          <w:tab w:val="left" w:pos="426"/>
        </w:tabs>
        <w:spacing w:after="0" w:line="360" w:lineRule="auto"/>
        <w:ind w:left="1134" w:hanging="426"/>
        <w:jc w:val="both"/>
        <w:rPr>
          <w:rFonts w:ascii="Arial" w:hAnsi="Arial" w:cs="Arial"/>
          <w:sz w:val="20"/>
          <w:szCs w:val="20"/>
        </w:rPr>
      </w:pPr>
      <w:r w:rsidRPr="00035A53">
        <w:rPr>
          <w:rFonts w:ascii="Arial" w:hAnsi="Arial" w:cs="Arial"/>
          <w:sz w:val="20"/>
          <w:szCs w:val="20"/>
        </w:rPr>
        <w:t>II.</w:t>
      </w:r>
      <w:r w:rsidRPr="00035A53">
        <w:rPr>
          <w:rFonts w:ascii="Arial" w:hAnsi="Arial" w:cs="Arial"/>
          <w:sz w:val="20"/>
          <w:szCs w:val="20"/>
        </w:rPr>
        <w:tab/>
        <w:t>Ürik asit</w:t>
      </w:r>
    </w:p>
    <w:p w14:paraId="4F72B906" w14:textId="77777777" w:rsidR="00B96DA5" w:rsidRPr="00035A53" w:rsidRDefault="00B96DA5" w:rsidP="00B96DA5">
      <w:pPr>
        <w:tabs>
          <w:tab w:val="left" w:pos="426"/>
        </w:tabs>
        <w:spacing w:after="0" w:line="360" w:lineRule="auto"/>
        <w:ind w:left="1134" w:hanging="426"/>
        <w:jc w:val="both"/>
        <w:rPr>
          <w:rFonts w:ascii="Arial" w:hAnsi="Arial" w:cs="Arial"/>
          <w:b/>
          <w:sz w:val="20"/>
          <w:szCs w:val="20"/>
        </w:rPr>
      </w:pPr>
      <w:r w:rsidRPr="00035A53">
        <w:rPr>
          <w:rFonts w:ascii="Arial" w:hAnsi="Arial" w:cs="Arial"/>
          <w:sz w:val="20"/>
          <w:szCs w:val="20"/>
        </w:rPr>
        <w:t>III.</w:t>
      </w:r>
      <w:r w:rsidRPr="00035A53">
        <w:rPr>
          <w:rFonts w:ascii="Arial" w:hAnsi="Arial" w:cs="Arial"/>
          <w:sz w:val="20"/>
          <w:szCs w:val="20"/>
        </w:rPr>
        <w:tab/>
        <w:t>Silika</w:t>
      </w:r>
    </w:p>
    <w:p w14:paraId="7F31019A" w14:textId="77777777" w:rsidR="00B96DA5" w:rsidRPr="00035A53" w:rsidRDefault="00B96DA5" w:rsidP="00B96DA5">
      <w:pPr>
        <w:tabs>
          <w:tab w:val="left" w:pos="426"/>
        </w:tabs>
        <w:spacing w:before="120" w:after="120" w:line="360" w:lineRule="auto"/>
        <w:ind w:left="426" w:hanging="426"/>
        <w:jc w:val="both"/>
        <w:rPr>
          <w:rFonts w:ascii="Arial" w:hAnsi="Arial" w:cs="Arial"/>
          <w:b/>
          <w:sz w:val="20"/>
          <w:szCs w:val="20"/>
        </w:rPr>
      </w:pPr>
      <w:r w:rsidRPr="00035A53">
        <w:rPr>
          <w:rFonts w:ascii="Arial" w:hAnsi="Arial" w:cs="Arial"/>
          <w:b/>
          <w:sz w:val="20"/>
          <w:szCs w:val="20"/>
        </w:rPr>
        <w:tab/>
        <w:t xml:space="preserve">Yukarıdakilerden hangileri makrofajlar ve dendritik hücrelerde inflamazom aktivasyonuna neden olan endojen tehlike sinyallerindendir? </w:t>
      </w:r>
    </w:p>
    <w:p w14:paraId="16177CC4" w14:textId="77777777" w:rsidR="00B96DA5" w:rsidRPr="00035A53" w:rsidRDefault="00B96DA5" w:rsidP="00B96DA5">
      <w:pPr>
        <w:tabs>
          <w:tab w:val="left" w:pos="851"/>
        </w:tabs>
        <w:spacing w:after="0" w:line="360" w:lineRule="auto"/>
        <w:ind w:left="851" w:hanging="425"/>
        <w:jc w:val="both"/>
        <w:rPr>
          <w:rFonts w:ascii="Arial" w:hAnsi="Arial" w:cs="Arial"/>
          <w:bCs/>
          <w:sz w:val="20"/>
          <w:szCs w:val="20"/>
        </w:rPr>
      </w:pPr>
      <w:r w:rsidRPr="00035A53">
        <w:rPr>
          <w:rFonts w:ascii="Arial" w:hAnsi="Arial" w:cs="Arial"/>
          <w:b/>
          <w:bCs/>
          <w:sz w:val="20"/>
          <w:szCs w:val="20"/>
        </w:rPr>
        <w:t>A)</w:t>
      </w:r>
      <w:r w:rsidRPr="00035A53">
        <w:rPr>
          <w:rFonts w:ascii="Arial" w:hAnsi="Arial" w:cs="Arial"/>
          <w:b/>
          <w:bCs/>
          <w:sz w:val="20"/>
          <w:szCs w:val="20"/>
        </w:rPr>
        <w:tab/>
      </w:r>
      <w:r w:rsidRPr="00035A53">
        <w:rPr>
          <w:rFonts w:ascii="Arial" w:hAnsi="Arial" w:cs="Arial"/>
          <w:bCs/>
          <w:sz w:val="20"/>
          <w:szCs w:val="20"/>
        </w:rPr>
        <w:t>Yalnız I</w:t>
      </w:r>
    </w:p>
    <w:p w14:paraId="1E1A1C95" w14:textId="77777777" w:rsidR="00B96DA5" w:rsidRPr="00035A53" w:rsidRDefault="00B96DA5" w:rsidP="00B96DA5">
      <w:pPr>
        <w:tabs>
          <w:tab w:val="left" w:pos="851"/>
        </w:tabs>
        <w:spacing w:after="0" w:line="360" w:lineRule="auto"/>
        <w:ind w:left="851" w:hanging="425"/>
        <w:jc w:val="both"/>
        <w:rPr>
          <w:rFonts w:ascii="Arial" w:hAnsi="Arial" w:cs="Arial"/>
          <w:bCs/>
          <w:sz w:val="20"/>
          <w:szCs w:val="20"/>
        </w:rPr>
      </w:pPr>
      <w:r w:rsidRPr="00035A53">
        <w:rPr>
          <w:rFonts w:ascii="Arial" w:hAnsi="Arial" w:cs="Arial"/>
          <w:b/>
          <w:bCs/>
          <w:sz w:val="20"/>
          <w:szCs w:val="20"/>
        </w:rPr>
        <w:t>B)</w:t>
      </w:r>
      <w:r w:rsidRPr="00035A53">
        <w:rPr>
          <w:rFonts w:ascii="Arial" w:hAnsi="Arial" w:cs="Arial"/>
          <w:b/>
          <w:bCs/>
          <w:sz w:val="20"/>
          <w:szCs w:val="20"/>
        </w:rPr>
        <w:tab/>
      </w:r>
      <w:r w:rsidRPr="00035A53">
        <w:rPr>
          <w:rFonts w:ascii="Arial" w:hAnsi="Arial" w:cs="Arial"/>
          <w:bCs/>
          <w:sz w:val="20"/>
          <w:szCs w:val="20"/>
        </w:rPr>
        <w:t>Yalnız II</w:t>
      </w:r>
    </w:p>
    <w:p w14:paraId="6AC74E80" w14:textId="77777777" w:rsidR="00B96DA5" w:rsidRPr="00035A53" w:rsidRDefault="00B96DA5" w:rsidP="00B96DA5">
      <w:pPr>
        <w:tabs>
          <w:tab w:val="left" w:pos="851"/>
        </w:tabs>
        <w:spacing w:after="0" w:line="360" w:lineRule="auto"/>
        <w:ind w:left="851" w:hanging="425"/>
        <w:jc w:val="both"/>
        <w:rPr>
          <w:rFonts w:ascii="Arial" w:hAnsi="Arial" w:cs="Arial"/>
          <w:bCs/>
          <w:sz w:val="20"/>
          <w:szCs w:val="20"/>
        </w:rPr>
      </w:pPr>
      <w:r w:rsidRPr="00035A53">
        <w:rPr>
          <w:rFonts w:ascii="Arial" w:hAnsi="Arial" w:cs="Arial"/>
          <w:b/>
          <w:bCs/>
          <w:sz w:val="20"/>
          <w:szCs w:val="20"/>
        </w:rPr>
        <w:t>C)</w:t>
      </w:r>
      <w:r w:rsidRPr="00035A53">
        <w:rPr>
          <w:rFonts w:ascii="Arial" w:hAnsi="Arial" w:cs="Arial"/>
          <w:b/>
          <w:bCs/>
          <w:sz w:val="20"/>
          <w:szCs w:val="20"/>
        </w:rPr>
        <w:tab/>
      </w:r>
      <w:r w:rsidRPr="00035A53">
        <w:rPr>
          <w:rFonts w:ascii="Arial" w:hAnsi="Arial" w:cs="Arial"/>
          <w:bCs/>
          <w:sz w:val="20"/>
          <w:szCs w:val="20"/>
        </w:rPr>
        <w:t>I ve II</w:t>
      </w:r>
    </w:p>
    <w:p w14:paraId="7B1B848D" w14:textId="77777777" w:rsidR="00B96DA5" w:rsidRPr="00035A53" w:rsidRDefault="00B96DA5" w:rsidP="00B96DA5">
      <w:pPr>
        <w:tabs>
          <w:tab w:val="left" w:pos="851"/>
        </w:tabs>
        <w:spacing w:after="0" w:line="360" w:lineRule="auto"/>
        <w:ind w:left="851" w:hanging="425"/>
        <w:jc w:val="both"/>
        <w:rPr>
          <w:rFonts w:ascii="Arial" w:hAnsi="Arial" w:cs="Arial"/>
          <w:bCs/>
          <w:sz w:val="20"/>
          <w:szCs w:val="20"/>
        </w:rPr>
      </w:pPr>
      <w:r w:rsidRPr="00035A53">
        <w:rPr>
          <w:rFonts w:ascii="Arial" w:hAnsi="Arial" w:cs="Arial"/>
          <w:b/>
          <w:bCs/>
          <w:sz w:val="20"/>
          <w:szCs w:val="20"/>
        </w:rPr>
        <w:t>D)</w:t>
      </w:r>
      <w:r w:rsidRPr="00035A53">
        <w:rPr>
          <w:rFonts w:ascii="Arial" w:hAnsi="Arial" w:cs="Arial"/>
          <w:b/>
          <w:bCs/>
          <w:sz w:val="20"/>
          <w:szCs w:val="20"/>
        </w:rPr>
        <w:tab/>
      </w:r>
      <w:r w:rsidRPr="00035A53">
        <w:rPr>
          <w:rFonts w:ascii="Arial" w:hAnsi="Arial" w:cs="Arial"/>
          <w:bCs/>
          <w:sz w:val="20"/>
          <w:szCs w:val="20"/>
        </w:rPr>
        <w:t>II ve III</w:t>
      </w:r>
    </w:p>
    <w:p w14:paraId="69B8FF65" w14:textId="77777777" w:rsidR="00B96DA5" w:rsidRDefault="00B96DA5" w:rsidP="00B96DA5">
      <w:pPr>
        <w:tabs>
          <w:tab w:val="left" w:pos="851"/>
        </w:tabs>
        <w:spacing w:after="0" w:line="360" w:lineRule="auto"/>
        <w:ind w:left="851" w:hanging="425"/>
        <w:jc w:val="both"/>
        <w:rPr>
          <w:rFonts w:ascii="Arial" w:hAnsi="Arial" w:cs="Arial"/>
          <w:bCs/>
          <w:sz w:val="20"/>
          <w:szCs w:val="20"/>
        </w:rPr>
      </w:pPr>
      <w:r w:rsidRPr="00035A53">
        <w:rPr>
          <w:rFonts w:ascii="Arial" w:hAnsi="Arial" w:cs="Arial"/>
          <w:b/>
          <w:bCs/>
          <w:sz w:val="20"/>
          <w:szCs w:val="20"/>
        </w:rPr>
        <w:t>E)</w:t>
      </w:r>
      <w:r w:rsidRPr="00035A53">
        <w:rPr>
          <w:rFonts w:ascii="Arial" w:hAnsi="Arial" w:cs="Arial"/>
          <w:b/>
          <w:bCs/>
          <w:sz w:val="20"/>
          <w:szCs w:val="20"/>
        </w:rPr>
        <w:tab/>
      </w:r>
      <w:r w:rsidRPr="00035A53">
        <w:rPr>
          <w:rFonts w:ascii="Arial" w:hAnsi="Arial" w:cs="Arial"/>
          <w:bCs/>
          <w:sz w:val="20"/>
          <w:szCs w:val="20"/>
        </w:rPr>
        <w:t>I, II ve III</w:t>
      </w:r>
    </w:p>
    <w:p w14:paraId="792AAE5D" w14:textId="77777777" w:rsidR="00B96DA5" w:rsidRPr="00035A53" w:rsidRDefault="00B96DA5" w:rsidP="00B96DA5">
      <w:pPr>
        <w:tabs>
          <w:tab w:val="left" w:pos="851"/>
        </w:tabs>
        <w:spacing w:after="0" w:line="360" w:lineRule="auto"/>
        <w:ind w:left="851" w:hanging="425"/>
        <w:jc w:val="both"/>
        <w:rPr>
          <w:rFonts w:ascii="Arial" w:hAnsi="Arial" w:cs="Arial"/>
          <w:bCs/>
          <w:sz w:val="20"/>
          <w:szCs w:val="20"/>
        </w:rPr>
      </w:pPr>
    </w:p>
    <w:p w14:paraId="75701C78" w14:textId="77777777" w:rsidR="00B96DA5" w:rsidRDefault="00B96DA5" w:rsidP="00B96DA5">
      <w:pPr>
        <w:spacing w:line="360" w:lineRule="auto"/>
        <w:jc w:val="both"/>
        <w:rPr>
          <w:rFonts w:ascii="Arial" w:hAnsi="Arial" w:cs="Arial"/>
          <w:b/>
          <w:sz w:val="20"/>
          <w:szCs w:val="20"/>
        </w:rPr>
      </w:pPr>
      <w:r w:rsidRPr="00035A53">
        <w:rPr>
          <w:rFonts w:ascii="Arial" w:hAnsi="Arial" w:cs="Arial"/>
          <w:b/>
          <w:sz w:val="20"/>
          <w:szCs w:val="20"/>
        </w:rPr>
        <w:t xml:space="preserve">Doğru cevap: </w:t>
      </w:r>
      <w:r>
        <w:rPr>
          <w:rFonts w:ascii="Arial" w:hAnsi="Arial" w:cs="Arial"/>
          <w:b/>
          <w:sz w:val="20"/>
          <w:szCs w:val="20"/>
        </w:rPr>
        <w:t xml:space="preserve">E değil </w:t>
      </w:r>
      <w:r w:rsidRPr="00035A53">
        <w:rPr>
          <w:rFonts w:ascii="Arial" w:hAnsi="Arial" w:cs="Arial"/>
          <w:b/>
          <w:sz w:val="20"/>
          <w:szCs w:val="20"/>
        </w:rPr>
        <w:t>C</w:t>
      </w:r>
      <w:r>
        <w:rPr>
          <w:rFonts w:ascii="Arial" w:hAnsi="Arial" w:cs="Arial"/>
          <w:b/>
          <w:sz w:val="20"/>
          <w:szCs w:val="20"/>
        </w:rPr>
        <w:t xml:space="preserve"> olmalı</w:t>
      </w:r>
    </w:p>
    <w:p w14:paraId="69011D01" w14:textId="77777777" w:rsidR="00B96DA5" w:rsidRPr="00671956" w:rsidRDefault="00B96DA5" w:rsidP="00B96DA5">
      <w:pPr>
        <w:tabs>
          <w:tab w:val="left" w:pos="426"/>
        </w:tabs>
        <w:spacing w:line="360" w:lineRule="auto"/>
        <w:jc w:val="both"/>
        <w:rPr>
          <w:rFonts w:ascii="Arial" w:hAnsi="Arial" w:cs="Arial"/>
          <w:bCs/>
          <w:sz w:val="20"/>
          <w:szCs w:val="20"/>
        </w:rPr>
      </w:pPr>
      <w:r w:rsidRPr="00671956">
        <w:rPr>
          <w:rFonts w:ascii="Arial" w:hAnsi="Arial" w:cs="Arial"/>
          <w:bCs/>
          <w:sz w:val="20"/>
          <w:szCs w:val="20"/>
        </w:rPr>
        <w:t>İnflamazom aktivasyonuna yol açan tehlike sinyalleri, PAMP ve DAMP olmak üzere ikiye ayrılmaktadır. Bakteriyel, viral, fungal veya protozoal enfeksiyonlara bağlı olarak oluşan muramil dipeptid, bakteriyel flagellin, bakteriyel lipopolisakkarid, letal toksin, bakteriyel RNA, DNA, viral RNA, β-glukan, zimosan ve hemozoin inflamazom aktivasyonuna yol açtığı bilinen tipik PAMP’lar arasında sayılabilir. DAMP’lar ise endojen moleküller olabileceği gibi, ekzojen moleküller de olabilmektedir; endojen DAMP’lara ATP, ürik asit kristalleri, kolesterol kristalleri, HMGB1, β-amiloid, hiyaluronan ve glukoz örnek verilirken, ekzojen DAMP’lara UV radyasyonu, asbest, silika ve alüminyum sülfat örnek olarak verilebilir. Benzer şekilde  İnflamazomun aktive olmasıyla IL-1beta ve IL-18 salınır. Böylece inflamasyon başlar.</w:t>
      </w:r>
    </w:p>
    <w:p w14:paraId="6AC2A17A" w14:textId="77777777" w:rsidR="00B96DA5" w:rsidRPr="00035A53" w:rsidRDefault="00B96DA5" w:rsidP="00B96DA5">
      <w:pPr>
        <w:pStyle w:val="AIKLAMA"/>
        <w:rPr>
          <w:sz w:val="20"/>
          <w:szCs w:val="20"/>
        </w:rPr>
      </w:pPr>
    </w:p>
    <w:p w14:paraId="47B9B7A9" w14:textId="77777777" w:rsidR="00B96DA5" w:rsidRPr="00035A53" w:rsidRDefault="00B96DA5" w:rsidP="00B96DA5">
      <w:pPr>
        <w:pStyle w:val="AIKLAMA"/>
        <w:rPr>
          <w:sz w:val="20"/>
          <w:szCs w:val="20"/>
        </w:rPr>
      </w:pPr>
      <w:r w:rsidRPr="00035A53">
        <w:rPr>
          <w:sz w:val="20"/>
          <w:szCs w:val="20"/>
        </w:rPr>
        <w:t>Öncüllerde verilenlerden ATP ve ürik asit endojen, silika ise eksojen tehlike sinyallerindendir.</w:t>
      </w:r>
      <w:r>
        <w:rPr>
          <w:sz w:val="20"/>
          <w:szCs w:val="20"/>
        </w:rPr>
        <w:t xml:space="preserve"> Hem zaten Silika’nın endojen olduğu nasıl düşünülebilir ki? Keşke soru da “endojen” kelimesini kullanmamış olsalardı….</w:t>
      </w:r>
    </w:p>
    <w:p w14:paraId="3AC7AF47" w14:textId="77777777" w:rsidR="00B96DA5" w:rsidRPr="00035A53" w:rsidRDefault="00B96DA5" w:rsidP="00B96DA5">
      <w:pPr>
        <w:spacing w:line="360" w:lineRule="auto"/>
        <w:jc w:val="both"/>
        <w:rPr>
          <w:rFonts w:ascii="Arial" w:hAnsi="Arial" w:cs="Arial"/>
          <w:b/>
          <w:sz w:val="20"/>
          <w:szCs w:val="20"/>
        </w:rPr>
      </w:pPr>
    </w:p>
    <w:p w14:paraId="199C0B51" w14:textId="77777777" w:rsidR="00B96DA5" w:rsidRPr="00665003" w:rsidRDefault="00B96DA5" w:rsidP="00B96DA5">
      <w:pPr>
        <w:spacing w:before="240" w:after="120"/>
        <w:rPr>
          <w:rFonts w:ascii="Arial" w:eastAsia="Times New Roman" w:hAnsi="Arial" w:cs="Arial"/>
          <w:b/>
          <w:color w:val="0000FF"/>
          <w:u w:val="single"/>
        </w:rPr>
      </w:pPr>
      <w:r w:rsidRPr="00665003">
        <w:rPr>
          <w:rFonts w:ascii="Arial" w:eastAsia="Times New Roman" w:hAnsi="Arial" w:cs="Arial"/>
          <w:b/>
          <w:color w:val="0000FF"/>
          <w:u w:val="single"/>
        </w:rPr>
        <w:t xml:space="preserve">Robbins Pathology Basis of Disease Sayfa 74 ve 693 </w:t>
      </w:r>
    </w:p>
    <w:p w14:paraId="126AD1B5" w14:textId="77777777" w:rsidR="00B96DA5" w:rsidRPr="00665003" w:rsidRDefault="00B96DA5" w:rsidP="00B96DA5">
      <w:pPr>
        <w:spacing w:before="240" w:after="120"/>
        <w:rPr>
          <w:rFonts w:ascii="Arial" w:eastAsia="Times New Roman" w:hAnsi="Arial" w:cs="Arial"/>
          <w:b/>
          <w:color w:val="0000FF"/>
          <w:u w:val="single"/>
        </w:rPr>
      </w:pPr>
      <w:r>
        <w:rPr>
          <w:rFonts w:ascii="Arial" w:eastAsia="Times New Roman" w:hAnsi="Arial" w:cs="Arial"/>
          <w:b/>
          <w:color w:val="0000FF"/>
          <w:u w:val="single"/>
        </w:rPr>
        <w:t xml:space="preserve">Abbas </w:t>
      </w:r>
      <w:r w:rsidRPr="00665003">
        <w:rPr>
          <w:rFonts w:ascii="Arial" w:eastAsia="Times New Roman" w:hAnsi="Arial" w:cs="Arial"/>
          <w:b/>
          <w:color w:val="0000FF"/>
          <w:u w:val="single"/>
        </w:rPr>
        <w:t>Basic İmmunology 6. Baskı Sayfa 29</w:t>
      </w:r>
    </w:p>
    <w:p w14:paraId="26FBD7D5" w14:textId="77777777" w:rsidR="00B96DA5" w:rsidRDefault="00B96DA5" w:rsidP="00B96DA5">
      <w:pPr>
        <w:spacing w:before="240" w:after="120"/>
        <w:ind w:left="360" w:hanging="332"/>
        <w:rPr>
          <w:rFonts w:ascii="Arial" w:hAnsi="Arial" w:cs="Arial"/>
          <w:color w:val="FF0000"/>
        </w:rPr>
      </w:pPr>
    </w:p>
    <w:p w14:paraId="2693E05F" w14:textId="77777777" w:rsidR="00B96DA5" w:rsidRDefault="00B96DA5" w:rsidP="00B96DA5">
      <w:pPr>
        <w:spacing w:before="240" w:after="120"/>
        <w:ind w:left="360" w:hanging="332"/>
        <w:rPr>
          <w:rFonts w:ascii="Arial" w:hAnsi="Arial" w:cs="Arial"/>
          <w:color w:val="FF0000"/>
        </w:rPr>
      </w:pPr>
    </w:p>
    <w:p w14:paraId="121355C3" w14:textId="77777777" w:rsidR="00B96DA5" w:rsidRDefault="00B96DA5" w:rsidP="00B96DA5">
      <w:pPr>
        <w:spacing w:before="240" w:after="120"/>
        <w:ind w:left="360" w:hanging="332"/>
        <w:rPr>
          <w:rFonts w:ascii="Arial" w:hAnsi="Arial" w:cs="Arial"/>
          <w:color w:val="FF0000"/>
        </w:rPr>
      </w:pPr>
    </w:p>
    <w:p w14:paraId="0ACDC4A1" w14:textId="77777777" w:rsidR="00B96DA5" w:rsidRDefault="00B96DA5" w:rsidP="00B96DA5">
      <w:pPr>
        <w:spacing w:before="240" w:after="120"/>
        <w:ind w:left="360" w:hanging="332"/>
        <w:rPr>
          <w:rFonts w:ascii="Arial" w:hAnsi="Arial" w:cs="Arial"/>
          <w:color w:val="FF0000"/>
        </w:rPr>
      </w:pPr>
    </w:p>
    <w:p w14:paraId="12FCFD1A" w14:textId="77777777" w:rsidR="00B96DA5" w:rsidRDefault="00B96DA5" w:rsidP="00B96DA5">
      <w:pPr>
        <w:spacing w:before="240" w:after="120"/>
        <w:ind w:left="360" w:hanging="332"/>
        <w:rPr>
          <w:rFonts w:ascii="Arial" w:hAnsi="Arial" w:cs="Arial"/>
          <w:color w:val="FF0000"/>
        </w:rPr>
      </w:pPr>
    </w:p>
    <w:p w14:paraId="0E869328" w14:textId="77777777" w:rsidR="00B96DA5" w:rsidRDefault="00B96DA5" w:rsidP="00B96DA5">
      <w:pPr>
        <w:spacing w:before="240" w:after="120"/>
        <w:ind w:left="360" w:hanging="332"/>
        <w:rPr>
          <w:rFonts w:ascii="Arial" w:hAnsi="Arial" w:cs="Arial"/>
          <w:color w:val="FF0000"/>
        </w:rPr>
      </w:pPr>
    </w:p>
    <w:p w14:paraId="4B705040" w14:textId="4E394721" w:rsidR="00B96DA5" w:rsidRPr="00B60B76" w:rsidRDefault="00B96DA5" w:rsidP="00FE0B34">
      <w:pPr>
        <w:spacing w:before="360" w:after="120"/>
        <w:rPr>
          <w:rFonts w:ascii="Arial" w:hAnsi="Arial" w:cs="Arial"/>
          <w:color w:val="1F497D" w:themeColor="text2"/>
          <w:sz w:val="40"/>
          <w:szCs w:val="40"/>
        </w:rPr>
      </w:pPr>
      <w:bookmarkStart w:id="0" w:name="_GoBack"/>
      <w:bookmarkEnd w:id="0"/>
    </w:p>
    <w:sectPr w:rsidR="00B96DA5" w:rsidRPr="00B60B76" w:rsidSect="00505BF8">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4000ACFF" w:usb2="00000001" w:usb3="00000000" w:csb0="000001FF" w:csb1="00000000"/>
  </w:font>
  <w:font w:name="Cambria">
    <w:panose1 w:val="02040503050406030204"/>
    <w:charset w:val="A2"/>
    <w:family w:val="roman"/>
    <w:pitch w:val="variable"/>
    <w:sig w:usb0="A00002EF" w:usb1="4000004B" w:usb2="00000000" w:usb3="00000000" w:csb0="0000019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78569B"/>
    <w:multiLevelType w:val="hybridMultilevel"/>
    <w:tmpl w:val="8F8ECF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226F474E"/>
    <w:multiLevelType w:val="hybridMultilevel"/>
    <w:tmpl w:val="92E28F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272C"/>
    <w:rsid w:val="000450E3"/>
    <w:rsid w:val="00102E3C"/>
    <w:rsid w:val="001154F6"/>
    <w:rsid w:val="00126160"/>
    <w:rsid w:val="00160804"/>
    <w:rsid w:val="00177F74"/>
    <w:rsid w:val="001C38CF"/>
    <w:rsid w:val="0021682C"/>
    <w:rsid w:val="00304EB4"/>
    <w:rsid w:val="00325BCE"/>
    <w:rsid w:val="003455F5"/>
    <w:rsid w:val="00351DD0"/>
    <w:rsid w:val="00471C29"/>
    <w:rsid w:val="004C1C0E"/>
    <w:rsid w:val="00505BF8"/>
    <w:rsid w:val="006101E1"/>
    <w:rsid w:val="006369EB"/>
    <w:rsid w:val="00654FD4"/>
    <w:rsid w:val="006B5ED8"/>
    <w:rsid w:val="006D272C"/>
    <w:rsid w:val="00743230"/>
    <w:rsid w:val="007A0820"/>
    <w:rsid w:val="007C00E0"/>
    <w:rsid w:val="007D32DB"/>
    <w:rsid w:val="007F32FD"/>
    <w:rsid w:val="00842934"/>
    <w:rsid w:val="00857844"/>
    <w:rsid w:val="00860A46"/>
    <w:rsid w:val="008F0EFC"/>
    <w:rsid w:val="0093664D"/>
    <w:rsid w:val="00962145"/>
    <w:rsid w:val="00A135D3"/>
    <w:rsid w:val="00A175FB"/>
    <w:rsid w:val="00A178EB"/>
    <w:rsid w:val="00A23B57"/>
    <w:rsid w:val="00A8192F"/>
    <w:rsid w:val="00AB2DFC"/>
    <w:rsid w:val="00AF2A84"/>
    <w:rsid w:val="00AF4439"/>
    <w:rsid w:val="00B43FEC"/>
    <w:rsid w:val="00B60B76"/>
    <w:rsid w:val="00B63782"/>
    <w:rsid w:val="00B96DA5"/>
    <w:rsid w:val="00BA3589"/>
    <w:rsid w:val="00BD2682"/>
    <w:rsid w:val="00CD7F7A"/>
    <w:rsid w:val="00CF0615"/>
    <w:rsid w:val="00D165DE"/>
    <w:rsid w:val="00D4783C"/>
    <w:rsid w:val="00D6348B"/>
    <w:rsid w:val="00F04E38"/>
    <w:rsid w:val="00FE0B3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F43C23"/>
  <w15:docId w15:val="{11A0CBAF-4E55-4E6F-8253-B2EDEF64B8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qFormat/>
    <w:rsid w:val="00505BF8"/>
    <w:pPr>
      <w:keepNext/>
      <w:spacing w:before="240" w:after="60" w:line="240" w:lineRule="auto"/>
      <w:outlineLvl w:val="0"/>
    </w:pPr>
    <w:rPr>
      <w:rFonts w:ascii="Cambria" w:eastAsia="Times New Roman" w:hAnsi="Cambria" w:cs="Times New Roman"/>
      <w:b/>
      <w:bCs/>
      <w:kern w:val="32"/>
      <w:sz w:val="32"/>
      <w:szCs w:val="32"/>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6D272C"/>
    <w:pPr>
      <w:ind w:left="720"/>
      <w:contextualSpacing/>
    </w:pPr>
  </w:style>
  <w:style w:type="character" w:customStyle="1" w:styleId="Balk1Char">
    <w:name w:val="Başlık 1 Char"/>
    <w:basedOn w:val="VarsaylanParagrafYazTipi"/>
    <w:link w:val="Balk1"/>
    <w:rsid w:val="00505BF8"/>
    <w:rPr>
      <w:rFonts w:ascii="Cambria" w:eastAsia="Times New Roman" w:hAnsi="Cambria" w:cs="Times New Roman"/>
      <w:b/>
      <w:bCs/>
      <w:kern w:val="32"/>
      <w:sz w:val="32"/>
      <w:szCs w:val="32"/>
      <w:lang w:val="en-US"/>
    </w:rPr>
  </w:style>
  <w:style w:type="paragraph" w:customStyle="1" w:styleId="1Soru">
    <w:name w:val="1_Soru"/>
    <w:basedOn w:val="Normal"/>
    <w:link w:val="1SoruChar"/>
    <w:qFormat/>
    <w:rsid w:val="00505BF8"/>
    <w:pPr>
      <w:spacing w:line="360" w:lineRule="auto"/>
      <w:ind w:left="360" w:hanging="360"/>
      <w:contextualSpacing/>
      <w:jc w:val="both"/>
    </w:pPr>
    <w:rPr>
      <w:rFonts w:ascii="Arial" w:eastAsia="Calibri" w:hAnsi="Arial" w:cs="Arial"/>
      <w:b/>
      <w:sz w:val="20"/>
      <w:szCs w:val="20"/>
      <w:lang w:val="en-US"/>
    </w:rPr>
  </w:style>
  <w:style w:type="character" w:customStyle="1" w:styleId="1SoruChar">
    <w:name w:val="1_Soru Char"/>
    <w:link w:val="1Soru"/>
    <w:rsid w:val="00505BF8"/>
    <w:rPr>
      <w:rFonts w:ascii="Arial" w:eastAsia="Calibri" w:hAnsi="Arial" w:cs="Arial"/>
      <w:b/>
      <w:sz w:val="20"/>
      <w:szCs w:val="20"/>
      <w:lang w:val="en-US"/>
    </w:rPr>
  </w:style>
  <w:style w:type="paragraph" w:styleId="ResimYazs">
    <w:name w:val="caption"/>
    <w:basedOn w:val="Normal"/>
    <w:next w:val="Normal"/>
    <w:uiPriority w:val="35"/>
    <w:unhideWhenUsed/>
    <w:qFormat/>
    <w:rsid w:val="00505BF8"/>
    <w:pPr>
      <w:spacing w:line="240" w:lineRule="auto"/>
    </w:pPr>
    <w:rPr>
      <w:rFonts w:ascii="Calibri" w:eastAsia="Calibri" w:hAnsi="Calibri" w:cs="Times New Roman"/>
      <w:i/>
      <w:iCs/>
      <w:color w:val="44546A"/>
      <w:sz w:val="18"/>
      <w:szCs w:val="18"/>
    </w:rPr>
  </w:style>
  <w:style w:type="paragraph" w:styleId="BalonMetni">
    <w:name w:val="Balloon Text"/>
    <w:basedOn w:val="Normal"/>
    <w:link w:val="BalonMetniChar"/>
    <w:uiPriority w:val="99"/>
    <w:semiHidden/>
    <w:unhideWhenUsed/>
    <w:rsid w:val="00505BF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05BF8"/>
    <w:rPr>
      <w:rFonts w:ascii="Tahoma" w:hAnsi="Tahoma" w:cs="Tahoma"/>
      <w:sz w:val="16"/>
      <w:szCs w:val="16"/>
    </w:rPr>
  </w:style>
  <w:style w:type="table" w:styleId="TabloKlavuzu">
    <w:name w:val="Table Grid"/>
    <w:basedOn w:val="NormalTablo"/>
    <w:uiPriority w:val="59"/>
    <w:rsid w:val="00A23B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Rehberlikcmlesi">
    <w:name w:val="4_Rehberlik cümlesi"/>
    <w:basedOn w:val="Normal"/>
    <w:link w:val="4RehberlikcmlesiChar"/>
    <w:qFormat/>
    <w:rsid w:val="00126160"/>
    <w:pPr>
      <w:spacing w:line="360" w:lineRule="auto"/>
      <w:ind w:left="357" w:hanging="357"/>
      <w:jc w:val="both"/>
    </w:pPr>
    <w:rPr>
      <w:rFonts w:ascii="Arial" w:eastAsia="Calibri" w:hAnsi="Arial" w:cs="Arial"/>
      <w:b/>
      <w:i/>
      <w:sz w:val="20"/>
      <w:szCs w:val="20"/>
      <w:lang w:val="en-US"/>
    </w:rPr>
  </w:style>
  <w:style w:type="character" w:customStyle="1" w:styleId="4RehberlikcmlesiChar">
    <w:name w:val="4_Rehberlik cümlesi Char"/>
    <w:link w:val="4Rehberlikcmlesi"/>
    <w:rsid w:val="00126160"/>
    <w:rPr>
      <w:rFonts w:ascii="Arial" w:eastAsia="Calibri" w:hAnsi="Arial" w:cs="Arial"/>
      <w:b/>
      <w:i/>
      <w:sz w:val="20"/>
      <w:szCs w:val="20"/>
      <w:lang w:val="en-US"/>
    </w:rPr>
  </w:style>
  <w:style w:type="paragraph" w:customStyle="1" w:styleId="AIKLAMA">
    <w:name w:val="AÇIKLAMA"/>
    <w:basedOn w:val="Normal"/>
    <w:uiPriority w:val="99"/>
    <w:rsid w:val="00B96DA5"/>
    <w:pPr>
      <w:tabs>
        <w:tab w:val="left" w:pos="227"/>
        <w:tab w:val="left" w:pos="454"/>
        <w:tab w:val="left" w:pos="680"/>
        <w:tab w:val="left" w:pos="907"/>
        <w:tab w:val="left" w:pos="1134"/>
        <w:tab w:val="left" w:pos="1361"/>
        <w:tab w:val="left" w:pos="1587"/>
        <w:tab w:val="left" w:pos="1814"/>
        <w:tab w:val="left" w:pos="2041"/>
        <w:tab w:val="left" w:pos="2268"/>
      </w:tabs>
      <w:autoSpaceDE w:val="0"/>
      <w:autoSpaceDN w:val="0"/>
      <w:adjustRightInd w:val="0"/>
      <w:spacing w:before="57" w:after="57" w:line="288" w:lineRule="auto"/>
      <w:jc w:val="both"/>
      <w:textAlignment w:val="baseline"/>
    </w:pPr>
    <w:rPr>
      <w:rFonts w:ascii="Arial" w:hAnsi="Arial" w:cs="Arial"/>
      <w:color w:val="000000"/>
      <w:sz w:val="15"/>
      <w:szCs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tiff"/><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1441</Words>
  <Characters>8215</Characters>
  <Application>Microsoft Office Word</Application>
  <DocSecurity>0</DocSecurity>
  <Lines>68</Lines>
  <Paragraphs>19</Paragraphs>
  <ScaleCrop>false</ScaleCrop>
  <HeadingPairs>
    <vt:vector size="2" baseType="variant">
      <vt:variant>
        <vt:lpstr>Konu Başlığı</vt:lpstr>
      </vt:variant>
      <vt:variant>
        <vt:i4>1</vt:i4>
      </vt:variant>
    </vt:vector>
  </HeadingPairs>
  <TitlesOfParts>
    <vt:vector size="1" baseType="lpstr">
      <vt:lpstr/>
    </vt:vector>
  </TitlesOfParts>
  <Company>Progressive</Company>
  <LinksUpToDate>false</LinksUpToDate>
  <CharactersWithSpaces>9637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Lale ASLANOĞLU</dc:creator>
  <cp:lastModifiedBy>Ahmet Can KURT</cp:lastModifiedBy>
  <cp:revision>3</cp:revision>
  <cp:lastPrinted>2022-03-01T07:25:00Z</cp:lastPrinted>
  <dcterms:created xsi:type="dcterms:W3CDTF">2023-04-19T13:02:00Z</dcterms:created>
  <dcterms:modified xsi:type="dcterms:W3CDTF">2023-04-19T13:22:00Z</dcterms:modified>
</cp:coreProperties>
</file>