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E69" w:rsidRDefault="00C96E69" w:rsidP="00C96E69">
      <w:pPr>
        <w:keepNext/>
        <w:spacing w:before="240" w:after="60" w:line="240" w:lineRule="auto"/>
        <w:jc w:val="center"/>
        <w:rPr>
          <w:rFonts w:ascii="Arial" w:eastAsia="Times New Roman" w:hAnsi="Arial" w:cs="Arial"/>
          <w:b/>
          <w:bCs/>
          <w:color w:val="FF0000"/>
          <w:sz w:val="32"/>
          <w:szCs w:val="32"/>
          <w:lang w:val="es-ES"/>
        </w:rPr>
      </w:pPr>
      <w:r w:rsidRPr="00C96E69">
        <w:rPr>
          <w:rFonts w:ascii="Arial" w:eastAsia="Times New Roman" w:hAnsi="Arial" w:cs="Arial"/>
          <w:b/>
          <w:bCs/>
          <w:color w:val="FF0000"/>
          <w:sz w:val="32"/>
          <w:szCs w:val="32"/>
          <w:lang w:val="es-ES"/>
        </w:rPr>
        <w:t xml:space="preserve">ŞUBAT </w:t>
      </w:r>
      <w:r>
        <w:rPr>
          <w:rFonts w:ascii="Arial" w:eastAsia="Times New Roman" w:hAnsi="Arial" w:cs="Arial"/>
          <w:b/>
          <w:bCs/>
          <w:color w:val="FF0000"/>
          <w:sz w:val="32"/>
          <w:szCs w:val="32"/>
          <w:lang w:val="es-ES"/>
        </w:rPr>
        <w:t>2020</w:t>
      </w:r>
      <w:r w:rsidRPr="00C96E69">
        <w:rPr>
          <w:rFonts w:ascii="Arial" w:eastAsia="Times New Roman" w:hAnsi="Arial" w:cs="Arial"/>
          <w:b/>
          <w:bCs/>
          <w:color w:val="FF0000"/>
          <w:sz w:val="32"/>
          <w:szCs w:val="32"/>
          <w:lang w:val="es-ES"/>
        </w:rPr>
        <w:t xml:space="preserve"> TUS – </w:t>
      </w:r>
      <w:r w:rsidRPr="00C96E69">
        <w:rPr>
          <w:rFonts w:ascii="Arial" w:eastAsia="Times New Roman" w:hAnsi="Arial" w:cs="Arial"/>
          <w:b/>
          <w:bCs/>
          <w:color w:val="FF0000"/>
          <w:sz w:val="32"/>
          <w:szCs w:val="32"/>
          <w:lang w:val="en-US"/>
        </w:rPr>
        <w:t>HATALI</w:t>
      </w:r>
      <w:r w:rsidR="00FC2C65">
        <w:rPr>
          <w:rFonts w:ascii="Arial" w:eastAsia="Times New Roman" w:hAnsi="Arial" w:cs="Arial"/>
          <w:b/>
          <w:bCs/>
          <w:color w:val="FF0000"/>
          <w:sz w:val="32"/>
          <w:szCs w:val="32"/>
          <w:lang w:val="es-ES"/>
        </w:rPr>
        <w:t>ve ÖZENSİZ</w:t>
      </w:r>
      <w:r w:rsidRPr="00C96E69">
        <w:rPr>
          <w:rFonts w:ascii="Arial" w:eastAsia="Times New Roman" w:hAnsi="Arial" w:cs="Arial"/>
          <w:b/>
          <w:bCs/>
          <w:color w:val="FF0000"/>
          <w:sz w:val="32"/>
          <w:szCs w:val="32"/>
          <w:lang w:val="es-ES"/>
        </w:rPr>
        <w:t xml:space="preserve"> SORULAR</w:t>
      </w:r>
    </w:p>
    <w:p w:rsidR="00E643C6" w:rsidRDefault="00E643C6" w:rsidP="00E643C6">
      <w:pPr>
        <w:tabs>
          <w:tab w:val="left" w:pos="426"/>
        </w:tabs>
        <w:spacing w:before="240" w:after="240" w:line="240" w:lineRule="auto"/>
        <w:ind w:left="425" w:hanging="425"/>
        <w:rPr>
          <w:rFonts w:ascii="Arial" w:eastAsia="Times New Roman" w:hAnsi="Arial" w:cs="Arial"/>
          <w:b/>
          <w:color w:val="0000FF"/>
          <w:sz w:val="28"/>
          <w:szCs w:val="20"/>
          <w:u w:val="single"/>
        </w:rPr>
      </w:pPr>
      <w:bookmarkStart w:id="0" w:name="OLE_LINK4"/>
      <w:bookmarkStart w:id="1" w:name="OLE_LINK5"/>
      <w:r>
        <w:rPr>
          <w:rFonts w:ascii="Arial" w:eastAsia="Times New Roman" w:hAnsi="Arial" w:cs="Arial"/>
          <w:b/>
          <w:color w:val="0000FF"/>
          <w:sz w:val="28"/>
          <w:szCs w:val="20"/>
          <w:u w:val="single"/>
        </w:rPr>
        <w:t>Temel</w:t>
      </w:r>
      <w:r w:rsidRPr="00C96E69">
        <w:rPr>
          <w:rFonts w:ascii="Arial" w:eastAsia="Times New Roman" w:hAnsi="Arial" w:cs="Arial"/>
          <w:b/>
          <w:color w:val="0000FF"/>
          <w:sz w:val="28"/>
          <w:szCs w:val="20"/>
          <w:u w:val="single"/>
        </w:rPr>
        <w:t xml:space="preserve"> Bilimler </w:t>
      </w:r>
      <w:r>
        <w:rPr>
          <w:rFonts w:ascii="Arial" w:eastAsia="Times New Roman" w:hAnsi="Arial" w:cs="Arial"/>
          <w:b/>
          <w:color w:val="0000FF"/>
          <w:sz w:val="28"/>
          <w:szCs w:val="20"/>
          <w:u w:val="single"/>
        </w:rPr>
        <w:t>11</w:t>
      </w:r>
      <w:r w:rsidRPr="00C96E69">
        <w:rPr>
          <w:rFonts w:ascii="Arial" w:eastAsia="Times New Roman" w:hAnsi="Arial" w:cs="Arial"/>
          <w:b/>
          <w:color w:val="0000FF"/>
          <w:sz w:val="28"/>
          <w:szCs w:val="20"/>
          <w:u w:val="single"/>
        </w:rPr>
        <w:t>. Soru</w:t>
      </w:r>
    </w:p>
    <w:p w:rsidR="00B154BD" w:rsidRPr="00B154BD" w:rsidRDefault="00B154BD" w:rsidP="00B154BD">
      <w:pPr>
        <w:jc w:val="both"/>
        <w:rPr>
          <w:rFonts w:ascii="Arial" w:hAnsi="Arial" w:cs="Arial"/>
          <w:b/>
          <w:color w:val="FF0000"/>
          <w:sz w:val="20"/>
          <w:szCs w:val="20"/>
        </w:rPr>
      </w:pPr>
      <w:r w:rsidRPr="00B154BD">
        <w:rPr>
          <w:rFonts w:ascii="Arial" w:hAnsi="Arial" w:cs="Arial"/>
          <w:b/>
          <w:color w:val="FF0000"/>
          <w:sz w:val="20"/>
          <w:szCs w:val="20"/>
        </w:rPr>
        <w:t>Telif haklarını henüz almadığımız için soruların orijinallerini yayımlayamıyoruz. İtirazı düşünen adaylarımız kendi şifreleri ile soruların orijinallerini kopyalayıp buraya yapıştırabilirler.</w:t>
      </w:r>
    </w:p>
    <w:p w:rsidR="00B154BD" w:rsidRDefault="00B154BD" w:rsidP="00B154BD">
      <w:pPr>
        <w:spacing w:before="120" w:after="120"/>
        <w:rPr>
          <w:rFonts w:ascii="Arial" w:hAnsi="Arial" w:cs="Arial"/>
          <w:b/>
          <w:sz w:val="20"/>
          <w:szCs w:val="20"/>
        </w:rPr>
      </w:pPr>
    </w:p>
    <w:p w:rsidR="00B154BD" w:rsidRPr="00E643C6" w:rsidRDefault="00B154BD" w:rsidP="00B154BD">
      <w:pPr>
        <w:spacing w:before="120" w:after="120"/>
        <w:rPr>
          <w:rFonts w:ascii="Arial" w:hAnsi="Arial" w:cs="Arial"/>
          <w:b/>
          <w:sz w:val="20"/>
          <w:szCs w:val="20"/>
        </w:rPr>
      </w:pPr>
      <w:r>
        <w:rPr>
          <w:rFonts w:ascii="Arial" w:hAnsi="Arial" w:cs="Arial"/>
          <w:b/>
          <w:sz w:val="20"/>
          <w:szCs w:val="20"/>
        </w:rPr>
        <w:t>D</w:t>
      </w:r>
      <w:r w:rsidRPr="00E643C6">
        <w:rPr>
          <w:rFonts w:ascii="Arial" w:hAnsi="Arial" w:cs="Arial"/>
          <w:b/>
          <w:sz w:val="20"/>
          <w:szCs w:val="20"/>
        </w:rPr>
        <w:t>oğru cevap: YOK</w:t>
      </w:r>
    </w:p>
    <w:p w:rsidR="00E643C6" w:rsidRPr="00E643C6" w:rsidRDefault="00E643C6" w:rsidP="00E643C6">
      <w:pPr>
        <w:pStyle w:val="4Rehberlikcmlesi"/>
        <w:spacing w:before="120" w:line="240" w:lineRule="atLeast"/>
        <w:ind w:left="28" w:hanging="28"/>
        <w:rPr>
          <w:lang w:val="tr-TR"/>
        </w:rPr>
      </w:pPr>
      <w:r w:rsidRPr="00E643C6">
        <w:rPr>
          <w:lang w:val="tr-TR"/>
        </w:rPr>
        <w:t>Caputmedusae bulgusu göbek çevresindeki venlerin kendiliklerinden kıvrıntılı olarak görünmesi şeklinde sebepsiz yere ortaya çıkmaz. Bu venlere bu görüntüyü veren onlara portal sistemden kanı taşıyan bağlantı venleridir. Bundan dolayı “Caputmedusae görünüme neden olan” ifadesi ile sorulan bir soruda bu görünüme neden olan paraumbilikalvenlerin seçeneklerde yer alması gerekirdi.</w:t>
      </w:r>
    </w:p>
    <w:p w:rsidR="00E643C6" w:rsidRPr="00E643C6" w:rsidRDefault="00E643C6" w:rsidP="00E643C6">
      <w:pPr>
        <w:pStyle w:val="4Rehberlikcmlesi"/>
        <w:spacing w:before="120" w:line="280" w:lineRule="exact"/>
        <w:ind w:left="0" w:firstLine="0"/>
        <w:rPr>
          <w:b w:val="0"/>
          <w:i w:val="0"/>
        </w:rPr>
      </w:pPr>
      <w:r w:rsidRPr="00E643C6">
        <w:rPr>
          <w:b w:val="0"/>
          <w:i w:val="0"/>
        </w:rPr>
        <w:t>Vena portae hepatis’edirektaçılan venae paraumbilicalesilekarınönduvarının vena cava superior ve vena cava inferior’adolaylıolarakaçılanyüzeyelvenleriarasındaporto-kava anastomozlarbulunur. Portal sistemdebasınçfazlacaarttığında venae paraumbilicales’lerinveanastomozyaptığıkarınönduvarınınyüzeyelvenlerinin (vena epigastrica superior ve vena epigastrica inferior) yükleriarttığıiçinaralarındakianastomozlargenişleyerekumbilikalbölgede normal dışıkıvrıntılıbirgörüntüoluştururlar. Bu görüntüye caput medusaeadıverilir.</w:t>
      </w:r>
    </w:p>
    <w:p w:rsidR="00E643C6" w:rsidRPr="00E643C6" w:rsidRDefault="00E643C6" w:rsidP="00E643C6">
      <w:pPr>
        <w:pStyle w:val="4Rehberlikcmlesi"/>
        <w:spacing w:before="120" w:line="280" w:lineRule="exact"/>
        <w:ind w:left="0" w:firstLine="0"/>
        <w:rPr>
          <w:b w:val="0"/>
          <w:i w:val="0"/>
        </w:rPr>
      </w:pPr>
      <w:r w:rsidRPr="00E643C6">
        <w:rPr>
          <w:b w:val="0"/>
          <w:i w:val="0"/>
        </w:rPr>
        <w:t xml:space="preserve">Sorunundoğrucevabıolarakverilendamarlararasındakianastomoz cava-cava’dır. Bu anastomozlarıngenişlemesi kaval sistemobstrüksiyonlarındaolurvetoraksyanduvarıilekarınyanduvarındagörünürve de caput medusaegörüntüsüvermez. Caput medusae, paraumbilikalvenlerinkarınönduvarınınyüzeyelvenleriileolananastomozlarınıngenişlemesiileoluşurve portal obstrüksiyonlarda (sirozgibi) ortayaçıkar. </w:t>
      </w:r>
    </w:p>
    <w:p w:rsidR="00104CBB" w:rsidRPr="00E643C6" w:rsidRDefault="00E643C6" w:rsidP="00104CBB">
      <w:pPr>
        <w:pStyle w:val="4Rehberlikcmlesi"/>
        <w:spacing w:before="120" w:line="280" w:lineRule="exact"/>
        <w:ind w:left="0" w:firstLine="0"/>
        <w:jc w:val="left"/>
        <w:rPr>
          <w:b w:val="0"/>
          <w:i w:val="0"/>
          <w:lang w:val="tr-TR"/>
        </w:rPr>
      </w:pPr>
      <w:r w:rsidRPr="00E643C6">
        <w:rPr>
          <w:b w:val="0"/>
          <w:i w:val="0"/>
        </w:rPr>
        <w:t>Bu nedenlesorukökü/cevaphatalıdır.Adaylarıyanlışyönlendirmek</w:t>
      </w:r>
      <w:r w:rsidR="00104CBB" w:rsidRPr="00E643C6">
        <w:rPr>
          <w:b w:val="0"/>
          <w:i w:val="0"/>
        </w:rPr>
        <w:t>tedirvesorununiptaligerekir.</w:t>
      </w:r>
    </w:p>
    <w:p w:rsidR="00E643C6" w:rsidRPr="00E643C6" w:rsidRDefault="00E643C6" w:rsidP="00E643C6">
      <w:pPr>
        <w:spacing w:before="240" w:after="120"/>
        <w:ind w:left="360" w:hanging="332"/>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E643C6" w:rsidRPr="00887DCC" w:rsidTr="0074775B">
        <w:trPr>
          <w:trHeight w:val="4385"/>
        </w:trPr>
        <w:tc>
          <w:tcPr>
            <w:tcW w:w="10773" w:type="dxa"/>
            <w:tcBorders>
              <w:top w:val="single" w:sz="4" w:space="0" w:color="auto"/>
              <w:left w:val="single" w:sz="4" w:space="0" w:color="auto"/>
              <w:bottom w:val="single" w:sz="4" w:space="0" w:color="auto"/>
              <w:right w:val="single" w:sz="4" w:space="0" w:color="auto"/>
            </w:tcBorders>
            <w:shd w:val="clear" w:color="auto" w:fill="auto"/>
          </w:tcPr>
          <w:p w:rsidR="00E643C6" w:rsidRPr="00E643C6" w:rsidRDefault="00E643C6" w:rsidP="00E643C6">
            <w:pPr>
              <w:spacing w:before="240" w:after="120"/>
              <w:ind w:left="360" w:hanging="332"/>
              <w:jc w:val="center"/>
              <w:rPr>
                <w:rFonts w:ascii="Arial" w:hAnsi="Arial" w:cs="Arial"/>
                <w:sz w:val="20"/>
                <w:szCs w:val="20"/>
              </w:rPr>
            </w:pPr>
            <w:r w:rsidRPr="00E643C6">
              <w:rPr>
                <w:rFonts w:ascii="Arial" w:hAnsi="Arial" w:cs="Arial"/>
                <w:b/>
                <w:noProof/>
                <w:sz w:val="20"/>
                <w:szCs w:val="20"/>
                <w:u w:val="single"/>
                <w:lang w:eastAsia="tr-TR"/>
              </w:rPr>
              <w:drawing>
                <wp:inline distT="0" distB="0" distL="0" distR="0">
                  <wp:extent cx="2070100" cy="2607529"/>
                  <wp:effectExtent l="0" t="0" r="6350"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89868" cy="2632429"/>
                          </a:xfrm>
                          <a:prstGeom prst="rect">
                            <a:avLst/>
                          </a:prstGeom>
                          <a:noFill/>
                          <a:ln>
                            <a:noFill/>
                          </a:ln>
                        </pic:spPr>
                      </pic:pic>
                    </a:graphicData>
                  </a:graphic>
                </wp:inline>
              </w:drawing>
            </w:r>
            <w:r w:rsidRPr="00E643C6">
              <w:rPr>
                <w:rFonts w:ascii="Arial" w:hAnsi="Arial" w:cs="Arial"/>
                <w:b/>
                <w:noProof/>
                <w:sz w:val="20"/>
                <w:szCs w:val="20"/>
                <w:u w:val="single"/>
                <w:lang w:eastAsia="tr-TR"/>
              </w:rPr>
              <w:drawing>
                <wp:inline distT="0" distB="0" distL="0" distR="0">
                  <wp:extent cx="2010707" cy="2651723"/>
                  <wp:effectExtent l="0" t="0" r="889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4923" cy="2710035"/>
                          </a:xfrm>
                          <a:prstGeom prst="rect">
                            <a:avLst/>
                          </a:prstGeom>
                          <a:noFill/>
                          <a:ln>
                            <a:noFill/>
                          </a:ln>
                        </pic:spPr>
                      </pic:pic>
                    </a:graphicData>
                  </a:graphic>
                </wp:inline>
              </w:drawing>
            </w:r>
          </w:p>
          <w:p w:rsidR="00E643C6" w:rsidRPr="00E643C6" w:rsidRDefault="00E643C6" w:rsidP="00E643C6">
            <w:pPr>
              <w:spacing w:after="0"/>
              <w:ind w:left="363" w:hanging="335"/>
              <w:jc w:val="center"/>
              <w:rPr>
                <w:rFonts w:ascii="Arial" w:hAnsi="Arial" w:cs="Arial"/>
                <w:b/>
                <w:sz w:val="20"/>
                <w:szCs w:val="20"/>
              </w:rPr>
            </w:pPr>
            <w:r w:rsidRPr="00E643C6">
              <w:rPr>
                <w:rFonts w:ascii="Arial" w:hAnsi="Arial" w:cs="Arial"/>
                <w:b/>
                <w:sz w:val="20"/>
                <w:szCs w:val="20"/>
              </w:rPr>
              <w:t xml:space="preserve">Soruda doğru yanıt olarak istenilen venlerinanastomoz görüntüsü. </w:t>
            </w:r>
          </w:p>
          <w:p w:rsidR="00E643C6" w:rsidRPr="00E643C6" w:rsidRDefault="00E643C6" w:rsidP="00E643C6">
            <w:pPr>
              <w:spacing w:after="0"/>
              <w:ind w:left="363" w:hanging="335"/>
              <w:jc w:val="center"/>
              <w:rPr>
                <w:rFonts w:ascii="Arial" w:hAnsi="Arial" w:cs="Arial"/>
                <w:b/>
                <w:sz w:val="20"/>
                <w:szCs w:val="20"/>
              </w:rPr>
            </w:pPr>
            <w:r w:rsidRPr="00E643C6">
              <w:rPr>
                <w:rFonts w:ascii="Arial" w:hAnsi="Arial" w:cs="Arial"/>
                <w:b/>
                <w:sz w:val="20"/>
                <w:szCs w:val="20"/>
              </w:rPr>
              <w:t xml:space="preserve">(Görüntünün caputmedusae ile hiçbir benzerliği olmadığı açıktır. Caputmedusae, </w:t>
            </w:r>
          </w:p>
          <w:p w:rsidR="00E643C6" w:rsidRPr="00E643C6" w:rsidRDefault="00E643C6" w:rsidP="00E643C6">
            <w:pPr>
              <w:spacing w:after="0"/>
              <w:ind w:left="363" w:hanging="335"/>
              <w:jc w:val="center"/>
              <w:rPr>
                <w:rFonts w:ascii="Arial" w:hAnsi="Arial" w:cs="Arial"/>
                <w:b/>
                <w:sz w:val="20"/>
                <w:szCs w:val="20"/>
              </w:rPr>
            </w:pPr>
            <w:r w:rsidRPr="00E643C6">
              <w:rPr>
                <w:rFonts w:ascii="Arial" w:hAnsi="Arial" w:cs="Arial"/>
                <w:b/>
                <w:sz w:val="20"/>
                <w:szCs w:val="20"/>
              </w:rPr>
              <w:t>umbilikus’tanışınsal şekilde yayılan dilate olmuş venlerin oluşturduğu görüntüdür)</w:t>
            </w:r>
          </w:p>
        </w:tc>
      </w:tr>
    </w:tbl>
    <w:p w:rsidR="00E643C6" w:rsidRPr="00E643C6" w:rsidRDefault="00E643C6" w:rsidP="00E643C6">
      <w:pPr>
        <w:spacing w:before="240" w:after="120"/>
        <w:ind w:left="360" w:hanging="332"/>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E643C6" w:rsidRPr="00E643C6" w:rsidTr="00E643C6">
        <w:trPr>
          <w:trHeight w:val="2963"/>
        </w:trPr>
        <w:tc>
          <w:tcPr>
            <w:tcW w:w="10632" w:type="dxa"/>
            <w:tcBorders>
              <w:top w:val="single" w:sz="4" w:space="0" w:color="auto"/>
              <w:left w:val="single" w:sz="4" w:space="0" w:color="auto"/>
              <w:bottom w:val="single" w:sz="4" w:space="0" w:color="auto"/>
              <w:right w:val="single" w:sz="4" w:space="0" w:color="auto"/>
            </w:tcBorders>
            <w:shd w:val="clear" w:color="auto" w:fill="auto"/>
          </w:tcPr>
          <w:p w:rsidR="00E643C6" w:rsidRDefault="00E643C6" w:rsidP="0074775B">
            <w:pPr>
              <w:spacing w:before="120" w:after="240"/>
              <w:jc w:val="center"/>
              <w:rPr>
                <w:rFonts w:ascii="Arial" w:hAnsi="Arial" w:cs="Arial"/>
                <w:b/>
                <w:noProof/>
                <w:sz w:val="20"/>
                <w:szCs w:val="20"/>
                <w:lang w:eastAsia="tr-TR"/>
              </w:rPr>
            </w:pPr>
            <w:r w:rsidRPr="00E643C6">
              <w:rPr>
                <w:rFonts w:ascii="Arial" w:hAnsi="Arial" w:cs="Arial"/>
                <w:noProof/>
                <w:sz w:val="20"/>
                <w:szCs w:val="20"/>
                <w:lang w:eastAsia="tr-TR"/>
              </w:rPr>
              <w:lastRenderedPageBreak/>
              <w:drawing>
                <wp:inline distT="0" distB="0" distL="0" distR="0">
                  <wp:extent cx="5784850" cy="3753426"/>
                  <wp:effectExtent l="0" t="0" r="635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470" t="24757" r="19653" b="6173"/>
                          <a:stretch/>
                        </pic:blipFill>
                        <pic:spPr bwMode="auto">
                          <a:xfrm>
                            <a:off x="0" y="0"/>
                            <a:ext cx="5813684" cy="3772135"/>
                          </a:xfrm>
                          <a:prstGeom prst="rect">
                            <a:avLst/>
                          </a:prstGeom>
                          <a:ln>
                            <a:noFill/>
                          </a:ln>
                          <a:extLst>
                            <a:ext uri="{53640926-AAD7-44D8-BBD7-CCE9431645EC}">
                              <a14:shadowObscured xmlns:a14="http://schemas.microsoft.com/office/drawing/2010/main"/>
                            </a:ext>
                          </a:extLst>
                        </pic:spPr>
                      </pic:pic>
                    </a:graphicData>
                  </a:graphic>
                </wp:inline>
              </w:drawing>
            </w:r>
          </w:p>
          <w:p w:rsidR="00E643C6" w:rsidRPr="00E643C6" w:rsidRDefault="00E643C6" w:rsidP="00E643C6">
            <w:pPr>
              <w:spacing w:before="120" w:after="120"/>
              <w:ind w:left="360" w:hanging="332"/>
              <w:jc w:val="center"/>
              <w:rPr>
                <w:rFonts w:ascii="Arial" w:hAnsi="Arial" w:cs="Arial"/>
                <w:b/>
                <w:sz w:val="20"/>
                <w:szCs w:val="20"/>
              </w:rPr>
            </w:pPr>
            <w:r w:rsidRPr="00E643C6">
              <w:rPr>
                <w:rFonts w:ascii="Arial" w:hAnsi="Arial" w:cs="Arial"/>
                <w:b/>
                <w:sz w:val="20"/>
                <w:szCs w:val="20"/>
              </w:rPr>
              <w:t>Gray’sAnatomy, TheAnatomicalBasis of ClinicalPractice, 41. Edition, Chapter 61, Page 1071</w:t>
            </w:r>
          </w:p>
        </w:tc>
      </w:tr>
    </w:tbl>
    <w:p w:rsidR="00E643C6" w:rsidRDefault="00E643C6" w:rsidP="00E643C6">
      <w:pPr>
        <w:spacing w:before="360" w:after="120"/>
        <w:ind w:left="360" w:hanging="332"/>
        <w:rPr>
          <w:rFonts w:ascii="Arial" w:hAnsi="Arial" w:cs="Arial"/>
          <w:b/>
          <w:sz w:val="20"/>
          <w:szCs w:val="20"/>
        </w:rPr>
      </w:pPr>
    </w:p>
    <w:p w:rsidR="00E643C6" w:rsidRDefault="00E643C6" w:rsidP="00E643C6">
      <w:pPr>
        <w:spacing w:before="360" w:after="120"/>
        <w:ind w:left="360" w:hanging="332"/>
        <w:rPr>
          <w:rFonts w:ascii="Arial" w:hAnsi="Arial" w:cs="Arial"/>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E643C6" w:rsidRPr="00E643C6" w:rsidTr="0074775B">
        <w:trPr>
          <w:trHeight w:val="2963"/>
        </w:trPr>
        <w:tc>
          <w:tcPr>
            <w:tcW w:w="10632" w:type="dxa"/>
            <w:tcBorders>
              <w:top w:val="single" w:sz="4" w:space="0" w:color="auto"/>
              <w:left w:val="single" w:sz="4" w:space="0" w:color="auto"/>
              <w:bottom w:val="single" w:sz="4" w:space="0" w:color="auto"/>
              <w:right w:val="single" w:sz="4" w:space="0" w:color="auto"/>
            </w:tcBorders>
            <w:shd w:val="clear" w:color="auto" w:fill="auto"/>
          </w:tcPr>
          <w:p w:rsidR="00E643C6" w:rsidRDefault="00E643C6" w:rsidP="0074775B">
            <w:pPr>
              <w:spacing w:before="120" w:after="240"/>
              <w:jc w:val="center"/>
              <w:rPr>
                <w:rFonts w:ascii="Arial" w:hAnsi="Arial" w:cs="Arial"/>
                <w:b/>
                <w:noProof/>
                <w:sz w:val="20"/>
                <w:szCs w:val="20"/>
                <w:lang w:eastAsia="tr-TR"/>
              </w:rPr>
            </w:pPr>
            <w:r w:rsidRPr="00E643C6">
              <w:rPr>
                <w:rFonts w:ascii="Arial" w:hAnsi="Arial" w:cs="Arial"/>
                <w:noProof/>
                <w:sz w:val="20"/>
                <w:szCs w:val="20"/>
                <w:lang w:eastAsia="tr-TR"/>
              </w:rPr>
              <w:drawing>
                <wp:inline distT="0" distB="0" distL="0" distR="0">
                  <wp:extent cx="6276314" cy="29527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364"/>
                          <a:stretch/>
                        </pic:blipFill>
                        <pic:spPr bwMode="auto">
                          <a:xfrm>
                            <a:off x="0" y="0"/>
                            <a:ext cx="6281316" cy="2955103"/>
                          </a:xfrm>
                          <a:prstGeom prst="rect">
                            <a:avLst/>
                          </a:prstGeom>
                          <a:noFill/>
                          <a:ln>
                            <a:noFill/>
                          </a:ln>
                          <a:extLst>
                            <a:ext uri="{53640926-AAD7-44D8-BBD7-CCE9431645EC}">
                              <a14:shadowObscured xmlns:a14="http://schemas.microsoft.com/office/drawing/2010/main"/>
                            </a:ext>
                          </a:extLst>
                        </pic:spPr>
                      </pic:pic>
                    </a:graphicData>
                  </a:graphic>
                </wp:inline>
              </w:drawing>
            </w:r>
          </w:p>
          <w:p w:rsidR="00E643C6" w:rsidRPr="00E643C6" w:rsidRDefault="00E643C6" w:rsidP="00E643C6">
            <w:pPr>
              <w:spacing w:before="120" w:after="120"/>
              <w:ind w:left="360" w:hanging="332"/>
              <w:jc w:val="center"/>
              <w:rPr>
                <w:rFonts w:ascii="Arial" w:hAnsi="Arial" w:cs="Arial"/>
                <w:b/>
                <w:sz w:val="20"/>
                <w:szCs w:val="20"/>
              </w:rPr>
            </w:pPr>
            <w:r>
              <w:rPr>
                <w:rFonts w:ascii="Arial" w:hAnsi="Arial" w:cs="Arial"/>
                <w:b/>
                <w:sz w:val="20"/>
                <w:szCs w:val="20"/>
              </w:rPr>
              <w:t>Moore</w:t>
            </w:r>
            <w:r w:rsidRPr="00E643C6">
              <w:rPr>
                <w:rFonts w:ascii="Arial" w:hAnsi="Arial" w:cs="Arial"/>
                <w:b/>
                <w:sz w:val="20"/>
                <w:szCs w:val="20"/>
              </w:rPr>
              <w:t xml:space="preserve">Anatomy, </w:t>
            </w:r>
            <w:r>
              <w:rPr>
                <w:rFonts w:ascii="Arial" w:hAnsi="Arial" w:cs="Arial"/>
                <w:b/>
                <w:sz w:val="20"/>
                <w:szCs w:val="20"/>
              </w:rPr>
              <w:t>8the</w:t>
            </w:r>
            <w:r w:rsidRPr="00E643C6">
              <w:rPr>
                <w:rFonts w:ascii="Arial" w:hAnsi="Arial" w:cs="Arial"/>
                <w:b/>
                <w:sz w:val="20"/>
                <w:szCs w:val="20"/>
              </w:rPr>
              <w:t>dition, Chapter</w:t>
            </w:r>
            <w:r>
              <w:rPr>
                <w:rFonts w:ascii="Arial" w:hAnsi="Arial" w:cs="Arial"/>
                <w:b/>
                <w:sz w:val="20"/>
                <w:szCs w:val="20"/>
              </w:rPr>
              <w:t>5</w:t>
            </w:r>
            <w:r w:rsidRPr="00E643C6">
              <w:rPr>
                <w:rFonts w:ascii="Arial" w:hAnsi="Arial" w:cs="Arial"/>
                <w:b/>
                <w:sz w:val="20"/>
                <w:szCs w:val="20"/>
              </w:rPr>
              <w:t>, Page</w:t>
            </w:r>
            <w:r>
              <w:rPr>
                <w:rFonts w:ascii="Arial" w:hAnsi="Arial" w:cs="Arial"/>
                <w:b/>
                <w:sz w:val="20"/>
                <w:szCs w:val="20"/>
              </w:rPr>
              <w:t>512</w:t>
            </w:r>
          </w:p>
        </w:tc>
      </w:tr>
    </w:tbl>
    <w:p w:rsidR="00E643C6" w:rsidRDefault="00E643C6" w:rsidP="0074775B">
      <w:pPr>
        <w:spacing w:before="120" w:after="120"/>
        <w:jc w:val="both"/>
        <w:rPr>
          <w:rFonts w:ascii="Arial" w:hAnsi="Arial" w:cs="Arial"/>
          <w:sz w:val="20"/>
          <w:szCs w:val="20"/>
        </w:rPr>
      </w:pPr>
    </w:p>
    <w:p w:rsidR="00E643C6" w:rsidRPr="00E643C6" w:rsidRDefault="00E643C6" w:rsidP="0074775B">
      <w:pPr>
        <w:spacing w:before="120" w:after="120"/>
        <w:jc w:val="both"/>
        <w:rPr>
          <w:rFonts w:ascii="Arial" w:hAnsi="Arial" w:cs="Arial"/>
          <w:sz w:val="20"/>
          <w:szCs w:val="20"/>
        </w:rPr>
      </w:pPr>
      <w:r w:rsidRPr="00E643C6">
        <w:rPr>
          <w:rFonts w:ascii="Arial" w:hAnsi="Arial" w:cs="Arial"/>
          <w:sz w:val="20"/>
          <w:szCs w:val="20"/>
        </w:rPr>
        <w:t xml:space="preserve">Soruda geçen “Bu görünüme neden olan” ifadesi adayları yanlış yönlendirmektedir. Eğer bu ifade soruda var ise ilgili kaynaklarda görüldüğü gibi doğru cevabı oluşturan tüm venler bir arada, doğru şekilde ve aynı seçenekte yer almalıdır. </w:t>
      </w:r>
    </w:p>
    <w:p w:rsidR="00E643C6" w:rsidRPr="00E643C6" w:rsidRDefault="00E643C6" w:rsidP="0074775B">
      <w:pPr>
        <w:spacing w:before="120" w:after="120"/>
        <w:jc w:val="both"/>
        <w:rPr>
          <w:rFonts w:ascii="Arial" w:hAnsi="Arial" w:cs="Arial"/>
          <w:sz w:val="20"/>
          <w:szCs w:val="20"/>
        </w:rPr>
      </w:pPr>
      <w:r w:rsidRPr="00E643C6">
        <w:rPr>
          <w:rFonts w:ascii="Arial" w:hAnsi="Arial" w:cs="Arial"/>
          <w:sz w:val="20"/>
          <w:szCs w:val="20"/>
        </w:rPr>
        <w:t>Doğru seçenek: Vena epigastricasuperior/inferior – Venaeparaumbilicales olmalıdır.</w:t>
      </w:r>
    </w:p>
    <w:p w:rsidR="00E643C6" w:rsidRDefault="00E643C6" w:rsidP="0074775B">
      <w:pPr>
        <w:spacing w:before="120" w:after="120"/>
        <w:jc w:val="both"/>
        <w:rPr>
          <w:rFonts w:ascii="Arial" w:hAnsi="Arial" w:cs="Arial"/>
          <w:sz w:val="20"/>
          <w:szCs w:val="20"/>
        </w:rPr>
      </w:pPr>
      <w:r w:rsidRPr="00E643C6">
        <w:rPr>
          <w:rFonts w:ascii="Arial" w:hAnsi="Arial" w:cs="Arial"/>
          <w:sz w:val="20"/>
          <w:szCs w:val="20"/>
        </w:rPr>
        <w:t>Böyle bir seçenek soruda yer almadığı için sorunun iptali gerekmektedir.</w:t>
      </w:r>
    </w:p>
    <w:p w:rsidR="00620EF1" w:rsidRDefault="00620EF1" w:rsidP="0074775B">
      <w:pPr>
        <w:spacing w:before="120" w:after="120"/>
        <w:jc w:val="both"/>
        <w:rPr>
          <w:rFonts w:ascii="Arial" w:hAnsi="Arial" w:cs="Arial"/>
          <w:sz w:val="20"/>
          <w:szCs w:val="20"/>
        </w:rPr>
      </w:pPr>
    </w:p>
    <w:p w:rsidR="00620EF1" w:rsidRPr="00C96E69" w:rsidRDefault="00620EF1" w:rsidP="00620EF1">
      <w:pPr>
        <w:tabs>
          <w:tab w:val="left" w:pos="426"/>
        </w:tabs>
        <w:spacing w:before="240" w:after="240" w:line="240" w:lineRule="auto"/>
        <w:ind w:left="425" w:hanging="425"/>
        <w:rPr>
          <w:rFonts w:ascii="Arial" w:eastAsia="Times New Roman" w:hAnsi="Arial" w:cs="Arial"/>
          <w:b/>
          <w:color w:val="0000FF"/>
          <w:sz w:val="28"/>
          <w:szCs w:val="20"/>
          <w:u w:val="single"/>
        </w:rPr>
      </w:pPr>
      <w:r>
        <w:rPr>
          <w:rFonts w:ascii="Arial" w:eastAsia="Times New Roman" w:hAnsi="Arial" w:cs="Arial"/>
          <w:b/>
          <w:color w:val="0000FF"/>
          <w:sz w:val="28"/>
          <w:szCs w:val="20"/>
          <w:u w:val="single"/>
        </w:rPr>
        <w:lastRenderedPageBreak/>
        <w:t>Temel Bilimler 12</w:t>
      </w:r>
      <w:r w:rsidRPr="00C96E69">
        <w:rPr>
          <w:rFonts w:ascii="Arial" w:eastAsia="Times New Roman" w:hAnsi="Arial" w:cs="Arial"/>
          <w:b/>
          <w:color w:val="0000FF"/>
          <w:sz w:val="28"/>
          <w:szCs w:val="20"/>
          <w:u w:val="single"/>
        </w:rPr>
        <w:t>. Soru</w:t>
      </w:r>
    </w:p>
    <w:p w:rsidR="00B154BD" w:rsidRDefault="00B154BD" w:rsidP="00B154BD">
      <w:pPr>
        <w:jc w:val="both"/>
        <w:rPr>
          <w:rFonts w:ascii="Arial" w:hAnsi="Arial" w:cs="Arial"/>
          <w:b/>
          <w:color w:val="FF0000"/>
          <w:sz w:val="20"/>
          <w:szCs w:val="20"/>
        </w:rPr>
      </w:pPr>
      <w:r w:rsidRPr="00B154BD">
        <w:rPr>
          <w:rFonts w:ascii="Arial" w:hAnsi="Arial" w:cs="Arial"/>
          <w:b/>
          <w:color w:val="FF0000"/>
          <w:sz w:val="20"/>
          <w:szCs w:val="20"/>
        </w:rPr>
        <w:t>Telif haklarını henüz almadığımız için soruların orijinallerini yayımlayamıyoruz. İtirazı düşünen adaylarımız kendi şifreleri ile soruların orijinallerini kopyalayıp buraya yapıştırabilirler.</w:t>
      </w:r>
    </w:p>
    <w:p w:rsidR="00B154BD" w:rsidRPr="00B154BD" w:rsidRDefault="00B154BD" w:rsidP="00B154BD">
      <w:pPr>
        <w:jc w:val="both"/>
        <w:rPr>
          <w:rFonts w:ascii="Arial" w:hAnsi="Arial" w:cs="Arial"/>
          <w:b/>
          <w:color w:val="FF0000"/>
          <w:sz w:val="20"/>
          <w:szCs w:val="20"/>
        </w:rPr>
      </w:pPr>
    </w:p>
    <w:p w:rsidR="00B154BD" w:rsidRPr="00A46B03" w:rsidRDefault="00B154BD" w:rsidP="00B154BD">
      <w:pPr>
        <w:jc w:val="both"/>
        <w:rPr>
          <w:rFonts w:ascii="Arial" w:hAnsi="Arial" w:cs="Arial"/>
          <w:b/>
          <w:sz w:val="20"/>
          <w:szCs w:val="20"/>
        </w:rPr>
      </w:pPr>
      <w:r w:rsidRPr="00CA5C82">
        <w:rPr>
          <w:rFonts w:ascii="Arial" w:hAnsi="Arial" w:cs="Arial"/>
          <w:b/>
          <w:sz w:val="20"/>
          <w:szCs w:val="20"/>
        </w:rPr>
        <w:t xml:space="preserve">Doğru cevap: </w:t>
      </w:r>
      <w:r>
        <w:rPr>
          <w:rFonts w:ascii="Arial" w:hAnsi="Arial" w:cs="Arial"/>
          <w:b/>
          <w:sz w:val="20"/>
          <w:szCs w:val="20"/>
        </w:rPr>
        <w:t>D?</w:t>
      </w:r>
    </w:p>
    <w:p w:rsidR="001F1A47" w:rsidRDefault="001F1A47" w:rsidP="001F1A47">
      <w:pPr>
        <w:tabs>
          <w:tab w:val="left" w:pos="851"/>
        </w:tabs>
        <w:spacing w:after="40"/>
        <w:jc w:val="both"/>
        <w:rPr>
          <w:rFonts w:ascii="Arial" w:hAnsi="Arial" w:cs="Arial"/>
          <w:b/>
          <w:i/>
          <w:sz w:val="20"/>
          <w:szCs w:val="20"/>
        </w:rPr>
      </w:pPr>
      <w:r w:rsidRPr="001E7BD5">
        <w:rPr>
          <w:rFonts w:ascii="Arial" w:hAnsi="Arial" w:cs="Arial"/>
          <w:b/>
          <w:i/>
          <w:sz w:val="20"/>
          <w:szCs w:val="20"/>
        </w:rPr>
        <w:t xml:space="preserve">Bu soruda tek bir doğru cevap olacak ise bu D seçeneğidir. </w:t>
      </w:r>
      <w:r w:rsidRPr="00585815">
        <w:rPr>
          <w:rFonts w:ascii="Arial" w:hAnsi="Arial" w:cs="Arial"/>
          <w:b/>
          <w:i/>
          <w:sz w:val="20"/>
          <w:szCs w:val="20"/>
        </w:rPr>
        <w:t>Ancak detayda atlanan bir istisna vardır. Vena pancreaticoduodenalissuperiorposterior, genellikle vena portaehepatis’e açılırken, vena pancreaticoduodenalissuperioranterior, vena gastroomentalisdextra’ya açılır. Vena gastroomentalisdextra, vena mesentericasuperior’a açılır.</w:t>
      </w:r>
      <w:r w:rsidRPr="003D2A79">
        <w:rPr>
          <w:rFonts w:ascii="Arial" w:hAnsi="Arial" w:cs="Arial"/>
          <w:b/>
          <w:i/>
          <w:sz w:val="20"/>
          <w:szCs w:val="20"/>
        </w:rPr>
        <w:t>Yani aslında genelleme doğru değildir.</w:t>
      </w:r>
      <w:r w:rsidRPr="001E7BD5">
        <w:rPr>
          <w:rFonts w:ascii="Arial" w:hAnsi="Arial" w:cs="Arial"/>
          <w:b/>
          <w:i/>
          <w:sz w:val="20"/>
          <w:szCs w:val="20"/>
        </w:rPr>
        <w:t xml:space="preserve"> D şıkkı</w:t>
      </w:r>
      <w:r w:rsidRPr="001E7BD5">
        <w:rPr>
          <w:rFonts w:ascii="Arial" w:hAnsi="Arial" w:cs="Arial"/>
          <w:i/>
          <w:sz w:val="20"/>
          <w:szCs w:val="20"/>
        </w:rPr>
        <w:t xml:space="preserve"> “Vena pancreaticoduodenalis</w:t>
      </w:r>
      <w:r w:rsidRPr="001E7BD5">
        <w:rPr>
          <w:rFonts w:ascii="Arial" w:hAnsi="Arial" w:cs="Arial"/>
          <w:i/>
          <w:sz w:val="20"/>
          <w:szCs w:val="20"/>
          <w:u w:val="single"/>
        </w:rPr>
        <w:t>inferior</w:t>
      </w:r>
      <w:r w:rsidRPr="001E7BD5">
        <w:rPr>
          <w:rFonts w:ascii="Arial" w:hAnsi="Arial" w:cs="Arial"/>
          <w:i/>
          <w:sz w:val="20"/>
          <w:szCs w:val="20"/>
        </w:rPr>
        <w:t>”</w:t>
      </w:r>
      <w:r w:rsidRPr="001E7BD5">
        <w:rPr>
          <w:rFonts w:ascii="Arial" w:hAnsi="Arial" w:cs="Arial"/>
          <w:b/>
          <w:i/>
          <w:sz w:val="20"/>
          <w:szCs w:val="20"/>
        </w:rPr>
        <w:t xml:space="preserve"> olsa çok daha doğru ve şık olurdu. </w:t>
      </w:r>
    </w:p>
    <w:p w:rsidR="001E7BD5" w:rsidRPr="001E7BD5" w:rsidRDefault="001E7BD5" w:rsidP="00620EF1">
      <w:pPr>
        <w:tabs>
          <w:tab w:val="left" w:pos="851"/>
        </w:tabs>
        <w:spacing w:after="40"/>
        <w:jc w:val="both"/>
        <w:rPr>
          <w:rFonts w:ascii="Arial" w:hAnsi="Arial" w:cs="Arial"/>
          <w:b/>
          <w:i/>
          <w:sz w:val="20"/>
          <w:szCs w:val="20"/>
        </w:rPr>
      </w:pPr>
    </w:p>
    <w:p w:rsidR="00620EF1" w:rsidRPr="003E7AA4" w:rsidRDefault="00620EF1" w:rsidP="00620EF1">
      <w:pPr>
        <w:tabs>
          <w:tab w:val="left" w:pos="851"/>
        </w:tabs>
        <w:spacing w:after="40"/>
        <w:jc w:val="both"/>
        <w:rPr>
          <w:rFonts w:ascii="Arial" w:hAnsi="Arial" w:cs="Arial"/>
          <w:sz w:val="20"/>
          <w:szCs w:val="20"/>
        </w:rPr>
      </w:pPr>
      <w:r w:rsidRPr="003E7AA4">
        <w:rPr>
          <w:rFonts w:ascii="Arial" w:hAnsi="Arial" w:cs="Arial"/>
          <w:sz w:val="20"/>
          <w:szCs w:val="20"/>
        </w:rPr>
        <w:t xml:space="preserve">Soruda başka doğru cevap olmadığı </w:t>
      </w:r>
      <w:r w:rsidR="00C76C1E">
        <w:rPr>
          <w:rFonts w:ascii="Arial" w:hAnsi="Arial" w:cs="Arial"/>
          <w:sz w:val="20"/>
          <w:szCs w:val="20"/>
        </w:rPr>
        <w:t xml:space="preserve">ve en olasıyı sorduğu </w:t>
      </w:r>
      <w:r w:rsidRPr="003E7AA4">
        <w:rPr>
          <w:rFonts w:ascii="Arial" w:hAnsi="Arial" w:cs="Arial"/>
          <w:sz w:val="20"/>
          <w:szCs w:val="20"/>
        </w:rPr>
        <w:t xml:space="preserve">için iptalini </w:t>
      </w:r>
      <w:r w:rsidR="00576D75">
        <w:rPr>
          <w:rFonts w:ascii="Arial" w:hAnsi="Arial" w:cs="Arial"/>
          <w:sz w:val="20"/>
          <w:szCs w:val="20"/>
        </w:rPr>
        <w:t>öngör</w:t>
      </w:r>
      <w:r w:rsidR="003E7AA4" w:rsidRPr="003E7AA4">
        <w:rPr>
          <w:rFonts w:ascii="Arial" w:hAnsi="Arial" w:cs="Arial"/>
          <w:sz w:val="20"/>
          <w:szCs w:val="20"/>
        </w:rPr>
        <w:t>mesek de dileyen meslektaşlarımız aşağıdaki referans ile itiraz edebilirler.</w:t>
      </w:r>
    </w:p>
    <w:p w:rsidR="00620EF1" w:rsidRDefault="00620EF1" w:rsidP="00620EF1">
      <w:pPr>
        <w:jc w:val="both"/>
        <w:rPr>
          <w:rFonts w:ascii="Arial" w:hAnsi="Arial" w:cs="Arial"/>
          <w:b/>
          <w:sz w:val="20"/>
          <w:szCs w:val="20"/>
        </w:rPr>
      </w:pPr>
    </w:p>
    <w:tbl>
      <w:tblPr>
        <w:tblStyle w:val="TabloKlavuzu"/>
        <w:tblW w:w="0" w:type="auto"/>
        <w:jc w:val="center"/>
        <w:tblLook w:val="04A0" w:firstRow="1" w:lastRow="0" w:firstColumn="1" w:lastColumn="0" w:noHBand="0" w:noVBand="1"/>
      </w:tblPr>
      <w:tblGrid>
        <w:gridCol w:w="10563"/>
      </w:tblGrid>
      <w:tr w:rsidR="001F1A47" w:rsidTr="00B05425">
        <w:trPr>
          <w:jc w:val="center"/>
        </w:trPr>
        <w:tc>
          <w:tcPr>
            <w:tcW w:w="10988" w:type="dxa"/>
          </w:tcPr>
          <w:p w:rsidR="001F1A47" w:rsidRDefault="001F1A47" w:rsidP="00B05425">
            <w:pPr>
              <w:tabs>
                <w:tab w:val="left" w:pos="426"/>
              </w:tabs>
              <w:spacing w:before="240" w:after="240"/>
              <w:rPr>
                <w:rFonts w:ascii="Arial" w:eastAsia="Times New Roman" w:hAnsi="Arial" w:cs="Arial"/>
                <w:b/>
                <w:color w:val="0000FF"/>
                <w:sz w:val="28"/>
                <w:szCs w:val="20"/>
                <w:u w:val="single"/>
              </w:rPr>
            </w:pPr>
            <w:r w:rsidRPr="00E837DD">
              <w:rPr>
                <w:noProof/>
                <w:lang w:eastAsia="tr-TR"/>
              </w:rPr>
              <w:drawing>
                <wp:inline distT="0" distB="0" distL="0" distR="0">
                  <wp:extent cx="6547402" cy="5019675"/>
                  <wp:effectExtent l="0" t="0" r="635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217" t="23905" r="15475" b="6700"/>
                          <a:stretch/>
                        </pic:blipFill>
                        <pic:spPr bwMode="auto">
                          <a:xfrm>
                            <a:off x="0" y="0"/>
                            <a:ext cx="6562063" cy="5030915"/>
                          </a:xfrm>
                          <a:prstGeom prst="rect">
                            <a:avLst/>
                          </a:prstGeom>
                          <a:ln>
                            <a:noFill/>
                          </a:ln>
                          <a:extLst>
                            <a:ext uri="{53640926-AAD7-44D8-BBD7-CCE9431645EC}">
                              <a14:shadowObscured xmlns:a14="http://schemas.microsoft.com/office/drawing/2010/main"/>
                            </a:ext>
                          </a:extLst>
                        </pic:spPr>
                      </pic:pic>
                    </a:graphicData>
                  </a:graphic>
                </wp:inline>
              </w:drawing>
            </w:r>
          </w:p>
          <w:p w:rsidR="001F1A47" w:rsidRPr="00D9354F" w:rsidRDefault="001F1A47" w:rsidP="00B05425">
            <w:pPr>
              <w:spacing w:before="360" w:after="120"/>
              <w:ind w:left="360" w:hanging="332"/>
              <w:jc w:val="center"/>
              <w:rPr>
                <w:rFonts w:cstheme="minorHAnsi"/>
                <w:b/>
                <w:sz w:val="24"/>
                <w:szCs w:val="24"/>
              </w:rPr>
            </w:pPr>
            <w:r w:rsidRPr="00E837DD">
              <w:rPr>
                <w:rFonts w:cstheme="minorHAnsi"/>
                <w:b/>
                <w:sz w:val="24"/>
                <w:szCs w:val="24"/>
              </w:rPr>
              <w:t>Gray’sAnatomy, 41. Edition, Section 8, Page 1184</w:t>
            </w:r>
          </w:p>
        </w:tc>
      </w:tr>
    </w:tbl>
    <w:p w:rsidR="001F1A47" w:rsidRDefault="001F1A47" w:rsidP="00620EF1">
      <w:pPr>
        <w:jc w:val="both"/>
        <w:rPr>
          <w:rFonts w:ascii="Arial" w:hAnsi="Arial" w:cs="Arial"/>
          <w:b/>
          <w:sz w:val="20"/>
          <w:szCs w:val="20"/>
        </w:rPr>
      </w:pPr>
    </w:p>
    <w:p w:rsidR="00620EF1" w:rsidRDefault="00620EF1" w:rsidP="00620EF1">
      <w:pPr>
        <w:tabs>
          <w:tab w:val="left" w:pos="426"/>
        </w:tabs>
        <w:spacing w:before="240" w:after="240" w:line="240" w:lineRule="auto"/>
        <w:ind w:left="425" w:hanging="425"/>
        <w:rPr>
          <w:rFonts w:ascii="Arial" w:eastAsia="Times New Roman" w:hAnsi="Arial" w:cs="Arial"/>
          <w:b/>
          <w:color w:val="0000FF"/>
          <w:sz w:val="28"/>
          <w:szCs w:val="20"/>
          <w:u w:val="single"/>
        </w:rPr>
      </w:pPr>
    </w:p>
    <w:p w:rsidR="00620EF1" w:rsidRDefault="00620EF1" w:rsidP="00620EF1">
      <w:pPr>
        <w:tabs>
          <w:tab w:val="left" w:pos="426"/>
        </w:tabs>
        <w:spacing w:before="240" w:after="240" w:line="240" w:lineRule="auto"/>
        <w:ind w:left="425" w:hanging="425"/>
        <w:rPr>
          <w:rFonts w:ascii="Arial" w:eastAsia="Times New Roman" w:hAnsi="Arial" w:cs="Arial"/>
          <w:b/>
          <w:color w:val="0000FF"/>
          <w:sz w:val="28"/>
          <w:szCs w:val="2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0"/>
      </w:tblGrid>
      <w:tr w:rsidR="00620EF1" w:rsidRPr="00E643C6" w:rsidTr="007123C1">
        <w:trPr>
          <w:trHeight w:val="2963"/>
        </w:trPr>
        <w:tc>
          <w:tcPr>
            <w:tcW w:w="10632" w:type="dxa"/>
            <w:tcBorders>
              <w:top w:val="single" w:sz="4" w:space="0" w:color="auto"/>
              <w:left w:val="single" w:sz="4" w:space="0" w:color="auto"/>
              <w:bottom w:val="single" w:sz="4" w:space="0" w:color="auto"/>
              <w:right w:val="single" w:sz="4" w:space="0" w:color="auto"/>
            </w:tcBorders>
            <w:shd w:val="clear" w:color="auto" w:fill="auto"/>
          </w:tcPr>
          <w:p w:rsidR="00620EF1" w:rsidRPr="009919A8" w:rsidRDefault="00620EF1" w:rsidP="007123C1">
            <w:pPr>
              <w:spacing w:before="120" w:after="240"/>
              <w:jc w:val="center"/>
              <w:rPr>
                <w:rFonts w:ascii="Arial" w:hAnsi="Arial" w:cs="Arial"/>
                <w:b/>
                <w:noProof/>
                <w:sz w:val="20"/>
                <w:szCs w:val="20"/>
                <w:lang w:eastAsia="tr-TR"/>
              </w:rPr>
            </w:pPr>
            <w:r w:rsidRPr="009919A8">
              <w:rPr>
                <w:rFonts w:ascii="Arial" w:eastAsia="Times New Roman" w:hAnsi="Arial" w:cs="Arial"/>
                <w:b/>
                <w:noProof/>
                <w:color w:val="0000FF"/>
                <w:sz w:val="28"/>
                <w:szCs w:val="20"/>
                <w:lang w:eastAsia="tr-TR"/>
              </w:rPr>
              <w:lastRenderedPageBreak/>
              <w:drawing>
                <wp:inline distT="0" distB="0" distL="0" distR="0">
                  <wp:extent cx="6824980" cy="3416300"/>
                  <wp:effectExtent l="0" t="0" r="0" b="0"/>
                  <wp:docPr id="9" name="Resim 9" descr="C:\Users\Laslanoglu\AppData\Local\Microsoft\Windows\INetCache\Content.Word\e24d8114-4faf-4a22-b4bb-bdbe7fefba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slanoglu\AppData\Local\Microsoft\Windows\INetCache\Content.Word\e24d8114-4faf-4a22-b4bb-bdbe7fefbab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4980" cy="3416300"/>
                          </a:xfrm>
                          <a:prstGeom prst="rect">
                            <a:avLst/>
                          </a:prstGeom>
                          <a:noFill/>
                          <a:ln>
                            <a:noFill/>
                          </a:ln>
                        </pic:spPr>
                      </pic:pic>
                    </a:graphicData>
                  </a:graphic>
                </wp:inline>
              </w:drawing>
            </w:r>
          </w:p>
          <w:p w:rsidR="00620EF1" w:rsidRPr="00E643C6" w:rsidRDefault="00620EF1" w:rsidP="007123C1">
            <w:pPr>
              <w:spacing w:before="120" w:after="120"/>
              <w:ind w:left="360" w:hanging="332"/>
              <w:jc w:val="center"/>
              <w:rPr>
                <w:rFonts w:ascii="Arial" w:hAnsi="Arial" w:cs="Arial"/>
                <w:b/>
                <w:sz w:val="20"/>
                <w:szCs w:val="20"/>
              </w:rPr>
            </w:pPr>
            <w:r w:rsidRPr="00E643C6">
              <w:rPr>
                <w:rFonts w:ascii="Arial" w:hAnsi="Arial" w:cs="Arial"/>
                <w:b/>
                <w:sz w:val="20"/>
                <w:szCs w:val="20"/>
              </w:rPr>
              <w:t>Gray’sAnatomy, TheAnatomicalBasis of ClinicalPractice, 41. Edition, Chapter</w:t>
            </w:r>
            <w:r>
              <w:rPr>
                <w:rFonts w:ascii="Arial" w:hAnsi="Arial" w:cs="Arial"/>
                <w:b/>
                <w:sz w:val="20"/>
                <w:szCs w:val="20"/>
              </w:rPr>
              <w:t>69</w:t>
            </w:r>
            <w:r w:rsidRPr="00E643C6">
              <w:rPr>
                <w:rFonts w:ascii="Arial" w:hAnsi="Arial" w:cs="Arial"/>
                <w:b/>
                <w:sz w:val="20"/>
                <w:szCs w:val="20"/>
              </w:rPr>
              <w:t>, Page</w:t>
            </w:r>
            <w:r>
              <w:rPr>
                <w:rFonts w:ascii="Arial" w:hAnsi="Arial" w:cs="Arial"/>
                <w:b/>
                <w:sz w:val="20"/>
                <w:szCs w:val="20"/>
              </w:rPr>
              <w:t>1184</w:t>
            </w:r>
          </w:p>
        </w:tc>
      </w:tr>
    </w:tbl>
    <w:p w:rsidR="00620EF1" w:rsidRDefault="00620EF1" w:rsidP="00620EF1">
      <w:pPr>
        <w:tabs>
          <w:tab w:val="left" w:pos="426"/>
        </w:tabs>
        <w:spacing w:before="240" w:after="240" w:line="240" w:lineRule="auto"/>
        <w:ind w:left="425" w:hanging="425"/>
        <w:rPr>
          <w:rFonts w:ascii="Arial" w:eastAsia="Times New Roman" w:hAnsi="Arial" w:cs="Arial"/>
          <w:b/>
          <w:color w:val="0000FF"/>
          <w:sz w:val="28"/>
          <w:szCs w:val="20"/>
          <w:u w:val="single"/>
        </w:rPr>
      </w:pPr>
    </w:p>
    <w:p w:rsidR="00620EF1" w:rsidRDefault="00620EF1" w:rsidP="00620EF1">
      <w:pPr>
        <w:tabs>
          <w:tab w:val="left" w:pos="426"/>
        </w:tabs>
        <w:spacing w:before="240" w:after="240" w:line="240" w:lineRule="auto"/>
        <w:ind w:left="425" w:hanging="425"/>
        <w:rPr>
          <w:rFonts w:ascii="Arial" w:eastAsia="Times New Roman" w:hAnsi="Arial" w:cs="Arial"/>
          <w:b/>
          <w:color w:val="0000FF"/>
          <w:sz w:val="28"/>
          <w:szCs w:val="2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0"/>
      </w:tblGrid>
      <w:tr w:rsidR="00620EF1" w:rsidRPr="00E643C6" w:rsidTr="007123C1">
        <w:trPr>
          <w:trHeight w:val="2963"/>
        </w:trPr>
        <w:tc>
          <w:tcPr>
            <w:tcW w:w="10632" w:type="dxa"/>
            <w:tcBorders>
              <w:top w:val="single" w:sz="4" w:space="0" w:color="auto"/>
              <w:left w:val="single" w:sz="4" w:space="0" w:color="auto"/>
              <w:bottom w:val="single" w:sz="4" w:space="0" w:color="auto"/>
              <w:right w:val="single" w:sz="4" w:space="0" w:color="auto"/>
            </w:tcBorders>
            <w:shd w:val="clear" w:color="auto" w:fill="auto"/>
          </w:tcPr>
          <w:p w:rsidR="00620EF1" w:rsidRPr="009919A8" w:rsidRDefault="00620EF1" w:rsidP="007123C1">
            <w:pPr>
              <w:spacing w:before="120" w:after="240"/>
              <w:jc w:val="center"/>
              <w:rPr>
                <w:rFonts w:ascii="Arial" w:hAnsi="Arial" w:cs="Arial"/>
                <w:b/>
                <w:noProof/>
                <w:sz w:val="20"/>
                <w:szCs w:val="20"/>
                <w:lang w:eastAsia="tr-TR"/>
              </w:rPr>
            </w:pPr>
            <w:r w:rsidRPr="009919A8">
              <w:rPr>
                <w:rFonts w:ascii="Arial" w:eastAsia="Times New Roman" w:hAnsi="Arial" w:cs="Arial"/>
                <w:b/>
                <w:noProof/>
                <w:color w:val="0000FF"/>
                <w:sz w:val="28"/>
                <w:szCs w:val="20"/>
                <w:lang w:eastAsia="tr-TR"/>
              </w:rPr>
              <w:drawing>
                <wp:inline distT="0" distB="0" distL="0" distR="0">
                  <wp:extent cx="6824980" cy="2977515"/>
                  <wp:effectExtent l="0" t="0" r="0" b="0"/>
                  <wp:docPr id="12" name="Resim 12" descr="C:\Users\Laslanoglu\AppData\Local\Microsoft\Windows\INetCache\Content.Word\75998b23-7791-4a64-8b87-53751b30ac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slanoglu\AppData\Local\Microsoft\Windows\INetCache\Content.Word\75998b23-7791-4a64-8b87-53751b30ac6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24980" cy="2977515"/>
                          </a:xfrm>
                          <a:prstGeom prst="rect">
                            <a:avLst/>
                          </a:prstGeom>
                          <a:noFill/>
                          <a:ln>
                            <a:noFill/>
                          </a:ln>
                        </pic:spPr>
                      </pic:pic>
                    </a:graphicData>
                  </a:graphic>
                </wp:inline>
              </w:drawing>
            </w:r>
          </w:p>
          <w:p w:rsidR="00620EF1" w:rsidRPr="00E643C6" w:rsidRDefault="00620EF1" w:rsidP="007123C1">
            <w:pPr>
              <w:spacing w:before="120" w:after="120"/>
              <w:ind w:left="360" w:hanging="332"/>
              <w:jc w:val="center"/>
              <w:rPr>
                <w:rFonts w:ascii="Arial" w:hAnsi="Arial" w:cs="Arial"/>
                <w:b/>
                <w:sz w:val="20"/>
                <w:szCs w:val="20"/>
              </w:rPr>
            </w:pPr>
            <w:r w:rsidRPr="00E643C6">
              <w:rPr>
                <w:rFonts w:ascii="Arial" w:hAnsi="Arial" w:cs="Arial"/>
                <w:b/>
                <w:sz w:val="20"/>
                <w:szCs w:val="20"/>
              </w:rPr>
              <w:t>Gray’sAnatomy, TheAnatomicalBasis of ClinicalPractice, 41. Edition, Chapter</w:t>
            </w:r>
            <w:r>
              <w:rPr>
                <w:rFonts w:ascii="Arial" w:hAnsi="Arial" w:cs="Arial"/>
                <w:b/>
                <w:sz w:val="20"/>
                <w:szCs w:val="20"/>
              </w:rPr>
              <w:t>65</w:t>
            </w:r>
            <w:r w:rsidRPr="00E643C6">
              <w:rPr>
                <w:rFonts w:ascii="Arial" w:hAnsi="Arial" w:cs="Arial"/>
                <w:b/>
                <w:sz w:val="20"/>
                <w:szCs w:val="20"/>
              </w:rPr>
              <w:t>, Page</w:t>
            </w:r>
            <w:r>
              <w:rPr>
                <w:rFonts w:ascii="Arial" w:hAnsi="Arial" w:cs="Arial"/>
                <w:b/>
                <w:sz w:val="20"/>
                <w:szCs w:val="20"/>
              </w:rPr>
              <w:t>1127</w:t>
            </w:r>
          </w:p>
        </w:tc>
      </w:tr>
    </w:tbl>
    <w:p w:rsidR="00620EF1" w:rsidRDefault="00620EF1" w:rsidP="00620EF1">
      <w:pPr>
        <w:tabs>
          <w:tab w:val="left" w:pos="426"/>
        </w:tabs>
        <w:spacing w:before="240" w:after="240" w:line="240" w:lineRule="auto"/>
        <w:ind w:left="425" w:hanging="425"/>
        <w:rPr>
          <w:rFonts w:ascii="Arial" w:eastAsia="Times New Roman" w:hAnsi="Arial" w:cs="Arial"/>
          <w:b/>
          <w:color w:val="0000FF"/>
          <w:sz w:val="28"/>
          <w:szCs w:val="20"/>
          <w:u w:val="single"/>
        </w:rPr>
      </w:pPr>
    </w:p>
    <w:p w:rsidR="00620EF1" w:rsidRDefault="00620EF1" w:rsidP="0074775B">
      <w:pPr>
        <w:spacing w:before="120" w:after="120"/>
        <w:jc w:val="both"/>
        <w:rPr>
          <w:rFonts w:ascii="Arial" w:hAnsi="Arial" w:cs="Arial"/>
          <w:sz w:val="20"/>
          <w:szCs w:val="20"/>
        </w:rPr>
      </w:pPr>
    </w:p>
    <w:p w:rsidR="00620EF1" w:rsidRDefault="00620EF1" w:rsidP="0074775B">
      <w:pPr>
        <w:spacing w:before="120" w:after="120"/>
        <w:jc w:val="both"/>
        <w:rPr>
          <w:rFonts w:ascii="Arial" w:hAnsi="Arial" w:cs="Arial"/>
          <w:sz w:val="20"/>
          <w:szCs w:val="20"/>
        </w:rPr>
      </w:pPr>
    </w:p>
    <w:p w:rsidR="00620EF1" w:rsidRDefault="00620EF1" w:rsidP="0074775B">
      <w:pPr>
        <w:spacing w:before="120" w:after="120"/>
        <w:jc w:val="both"/>
        <w:rPr>
          <w:rFonts w:ascii="Arial" w:hAnsi="Arial" w:cs="Arial"/>
          <w:sz w:val="20"/>
          <w:szCs w:val="20"/>
        </w:rPr>
      </w:pPr>
    </w:p>
    <w:p w:rsidR="00620EF1" w:rsidRDefault="00620EF1" w:rsidP="0074775B">
      <w:pPr>
        <w:spacing w:before="120" w:after="120"/>
        <w:jc w:val="both"/>
        <w:rPr>
          <w:rFonts w:ascii="Arial" w:hAnsi="Arial" w:cs="Arial"/>
          <w:sz w:val="20"/>
          <w:szCs w:val="20"/>
        </w:rPr>
      </w:pPr>
    </w:p>
    <w:p w:rsidR="00703179" w:rsidRPr="00C96E69" w:rsidRDefault="00703179" w:rsidP="00703179">
      <w:pPr>
        <w:tabs>
          <w:tab w:val="left" w:pos="426"/>
        </w:tabs>
        <w:spacing w:before="240" w:after="240" w:line="240" w:lineRule="auto"/>
        <w:ind w:left="425" w:hanging="425"/>
        <w:rPr>
          <w:rFonts w:ascii="Arial" w:eastAsia="Times New Roman" w:hAnsi="Arial" w:cs="Arial"/>
          <w:b/>
          <w:color w:val="0000FF"/>
          <w:sz w:val="28"/>
          <w:szCs w:val="20"/>
          <w:u w:val="single"/>
        </w:rPr>
      </w:pPr>
      <w:r>
        <w:rPr>
          <w:rFonts w:ascii="Arial" w:eastAsia="Times New Roman" w:hAnsi="Arial" w:cs="Arial"/>
          <w:b/>
          <w:color w:val="0000FF"/>
          <w:sz w:val="28"/>
          <w:szCs w:val="20"/>
          <w:u w:val="single"/>
        </w:rPr>
        <w:t>Temel</w:t>
      </w:r>
      <w:r w:rsidRPr="00C96E69">
        <w:rPr>
          <w:rFonts w:ascii="Arial" w:eastAsia="Times New Roman" w:hAnsi="Arial" w:cs="Arial"/>
          <w:b/>
          <w:color w:val="0000FF"/>
          <w:sz w:val="28"/>
          <w:szCs w:val="20"/>
          <w:u w:val="single"/>
        </w:rPr>
        <w:t xml:space="preserve"> Bilimler </w:t>
      </w:r>
      <w:r>
        <w:rPr>
          <w:rFonts w:ascii="Arial" w:eastAsia="Times New Roman" w:hAnsi="Arial" w:cs="Arial"/>
          <w:b/>
          <w:color w:val="0000FF"/>
          <w:sz w:val="28"/>
          <w:szCs w:val="20"/>
          <w:u w:val="single"/>
        </w:rPr>
        <w:t>51</w:t>
      </w:r>
      <w:r w:rsidRPr="00C96E69">
        <w:rPr>
          <w:rFonts w:ascii="Arial" w:eastAsia="Times New Roman" w:hAnsi="Arial" w:cs="Arial"/>
          <w:b/>
          <w:color w:val="0000FF"/>
          <w:sz w:val="28"/>
          <w:szCs w:val="20"/>
          <w:u w:val="single"/>
        </w:rPr>
        <w:t>. Soru</w:t>
      </w:r>
    </w:p>
    <w:p w:rsidR="00B154BD" w:rsidRDefault="00B154BD" w:rsidP="00B154BD">
      <w:pPr>
        <w:jc w:val="both"/>
        <w:rPr>
          <w:rFonts w:ascii="Arial" w:hAnsi="Arial" w:cs="Arial"/>
          <w:b/>
          <w:color w:val="FF0000"/>
          <w:sz w:val="20"/>
          <w:szCs w:val="20"/>
        </w:rPr>
      </w:pPr>
      <w:r w:rsidRPr="00B154BD">
        <w:rPr>
          <w:rFonts w:ascii="Arial" w:hAnsi="Arial" w:cs="Arial"/>
          <w:b/>
          <w:color w:val="FF0000"/>
          <w:sz w:val="20"/>
          <w:szCs w:val="20"/>
        </w:rPr>
        <w:t>Telif haklarını henüz almadığımız için soruların orijinallerini yayımlayamıyoruz. İtirazı düşünen adaylarımız kendi şifreleri ile soruların orijinallerini kopyalayıp buraya yapıştırabilirler.</w:t>
      </w:r>
    </w:p>
    <w:p w:rsidR="00703179" w:rsidRPr="00CA5C82" w:rsidRDefault="00703179" w:rsidP="00703179">
      <w:pPr>
        <w:tabs>
          <w:tab w:val="left" w:pos="851"/>
        </w:tabs>
        <w:spacing w:after="40"/>
        <w:ind w:left="851" w:hanging="425"/>
        <w:jc w:val="both"/>
        <w:rPr>
          <w:rFonts w:ascii="Arial" w:hAnsi="Arial" w:cs="Arial"/>
          <w:sz w:val="20"/>
          <w:szCs w:val="20"/>
        </w:rPr>
      </w:pPr>
    </w:p>
    <w:p w:rsidR="00703179" w:rsidRDefault="00703179" w:rsidP="00703179">
      <w:pPr>
        <w:jc w:val="both"/>
        <w:rPr>
          <w:rFonts w:ascii="Arial" w:hAnsi="Arial" w:cs="Arial"/>
          <w:b/>
          <w:sz w:val="20"/>
          <w:szCs w:val="20"/>
        </w:rPr>
      </w:pPr>
      <w:r>
        <w:rPr>
          <w:rFonts w:ascii="Arial" w:hAnsi="Arial" w:cs="Arial"/>
          <w:b/>
          <w:sz w:val="20"/>
          <w:szCs w:val="20"/>
        </w:rPr>
        <w:t xml:space="preserve">Doğru cevap: </w:t>
      </w:r>
      <w:r w:rsidR="00074B72">
        <w:rPr>
          <w:rFonts w:ascii="Arial" w:hAnsi="Arial" w:cs="Arial"/>
          <w:b/>
          <w:sz w:val="20"/>
          <w:szCs w:val="20"/>
        </w:rPr>
        <w:t xml:space="preserve">C değil </w:t>
      </w:r>
      <w:r>
        <w:rPr>
          <w:rFonts w:ascii="Arial" w:hAnsi="Arial" w:cs="Arial"/>
          <w:b/>
          <w:sz w:val="20"/>
          <w:szCs w:val="20"/>
        </w:rPr>
        <w:t>A olmalıdır.</w:t>
      </w:r>
    </w:p>
    <w:p w:rsidR="00703179" w:rsidRPr="00126160" w:rsidRDefault="00703179" w:rsidP="00703179">
      <w:pPr>
        <w:pStyle w:val="4Rehberlikcmlesi"/>
        <w:spacing w:before="120" w:line="240" w:lineRule="atLeast"/>
        <w:ind w:left="28" w:hanging="28"/>
        <w:rPr>
          <w:lang w:val="tr-TR"/>
        </w:rPr>
      </w:pPr>
      <w:r>
        <w:rPr>
          <w:lang w:val="tr-TR"/>
        </w:rPr>
        <w:t>Soruda doğru seçeneğe bakıldığında; “Venöz kan alımı sırasında turnikenin uzun süre uygulanması” işleminin potasyum yüksekliğine neden olduğu söylenmektedir. Oysaki  “</w:t>
      </w:r>
      <w:r w:rsidRPr="000B00F6">
        <w:rPr>
          <w:bCs/>
        </w:rPr>
        <w:t>Tietz Fundamentals of Clinical Chemistry and molecular diagnostics, Seventh Edition 2014, Page 74</w:t>
      </w:r>
      <w:r>
        <w:rPr>
          <w:bCs/>
        </w:rPr>
        <w:t xml:space="preserve">”daki 6-1 no. lutablodaçok net ifadeedildiğigibivenözstaz serum potasyumyüksekliğinedeğildüşüklüğünenedenolmaktadır. Soruda, sorununiptalinigerektirecekbirhatagörülmemekte, ancakdoğruseçeneğinAseçeneğişeklindedeğiştirilmesigerekmektedir. </w:t>
      </w:r>
    </w:p>
    <w:p w:rsidR="00703179" w:rsidRPr="00743230" w:rsidRDefault="00703179" w:rsidP="00703179">
      <w:pPr>
        <w:spacing w:before="240" w:after="120"/>
        <w:rPr>
          <w:rFonts w:ascii="Arial" w:hAnsi="Arial" w:cs="Arial"/>
          <w:color w:val="FF0000"/>
        </w:rPr>
      </w:pPr>
    </w:p>
    <w:p w:rsidR="00703179" w:rsidRPr="00126160" w:rsidRDefault="00703179" w:rsidP="00703179">
      <w:pPr>
        <w:pStyle w:val="4Rehberlikcmlesi"/>
        <w:spacing w:before="120"/>
        <w:ind w:left="28" w:firstLine="0"/>
        <w:rPr>
          <w:b w:val="0"/>
          <w:i w:val="0"/>
          <w:lang w:val="tr-TR"/>
        </w:rPr>
      </w:pPr>
      <w:r>
        <w:rPr>
          <w:b w:val="0"/>
          <w:i w:val="0"/>
        </w:rPr>
        <w:t>İn vitro hemolizpotasyumyüksekliğinenedenolmaklabirlikte, venözkanalımısırasındaturnikeninuzunsüreuygulanmasıvetrombositopeni serum potasyumdüzeyininyüksekçıkmasınanedenolmaz. Aksine, venözkanalımısırasındaturnikeninuzunsüreuygulanması serum potasyumdüşüklüğünenedenolur.</w:t>
      </w:r>
    </w:p>
    <w:p w:rsidR="00703179" w:rsidRPr="00743230" w:rsidRDefault="00703179" w:rsidP="00703179">
      <w:pPr>
        <w:spacing w:before="240" w:after="120"/>
        <w:rPr>
          <w:rFonts w:ascii="Arial" w:hAnsi="Arial" w:cs="Arial"/>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703179" w:rsidRPr="00887DCC" w:rsidTr="00703179">
        <w:trPr>
          <w:trHeight w:val="4385"/>
        </w:trPr>
        <w:tc>
          <w:tcPr>
            <w:tcW w:w="10773" w:type="dxa"/>
            <w:tcBorders>
              <w:top w:val="single" w:sz="4" w:space="0" w:color="auto"/>
              <w:left w:val="single" w:sz="4" w:space="0" w:color="auto"/>
              <w:bottom w:val="single" w:sz="4" w:space="0" w:color="auto"/>
              <w:right w:val="single" w:sz="4" w:space="0" w:color="auto"/>
            </w:tcBorders>
            <w:shd w:val="clear" w:color="auto" w:fill="auto"/>
          </w:tcPr>
          <w:p w:rsidR="001F0844" w:rsidRPr="00887DCC" w:rsidRDefault="00762C7B" w:rsidP="003B34EF">
            <w:pPr>
              <w:pStyle w:val="1Soru"/>
              <w:spacing w:before="120" w:after="0"/>
              <w:jc w:val="center"/>
              <w:rPr>
                <w:noProof/>
                <w:lang w:val="tr-TR" w:eastAsia="tr-TR"/>
              </w:rPr>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243pt">
                  <v:imagedata r:id="rId12" o:title="5b495429-14e4-48a6-803e-9bd0eeac86c3" croptop="2809f" cropbottom="4492f" cropright="7442f"/>
                </v:shape>
              </w:pict>
            </w:r>
          </w:p>
          <w:p w:rsidR="00703179" w:rsidRPr="0007592E" w:rsidRDefault="00703179" w:rsidP="00703179">
            <w:pPr>
              <w:spacing w:before="120" w:after="240"/>
              <w:jc w:val="center"/>
              <w:rPr>
                <w:rFonts w:ascii="Arial" w:hAnsi="Arial"/>
                <w:b/>
                <w:noProof/>
                <w:sz w:val="20"/>
                <w:szCs w:val="20"/>
                <w:lang w:eastAsia="tr-TR"/>
              </w:rPr>
            </w:pPr>
            <w:r w:rsidRPr="0007592E">
              <w:rPr>
                <w:rFonts w:ascii="Arial" w:hAnsi="Arial"/>
                <w:b/>
                <w:sz w:val="20"/>
                <w:szCs w:val="20"/>
              </w:rPr>
              <w:t xml:space="preserve">Tietz Fundamentals of ClinicalChemistryandmoleculardiagnostics, </w:t>
            </w:r>
            <w:r>
              <w:rPr>
                <w:rFonts w:ascii="Arial" w:hAnsi="Arial"/>
                <w:b/>
                <w:sz w:val="20"/>
                <w:szCs w:val="20"/>
              </w:rPr>
              <w:t>7the</w:t>
            </w:r>
            <w:r w:rsidRPr="0007592E">
              <w:rPr>
                <w:rFonts w:ascii="Arial" w:hAnsi="Arial"/>
                <w:b/>
                <w:sz w:val="20"/>
                <w:szCs w:val="20"/>
              </w:rPr>
              <w:t>dition, Page 74</w:t>
            </w:r>
          </w:p>
        </w:tc>
      </w:tr>
    </w:tbl>
    <w:p w:rsidR="00703179" w:rsidRDefault="00703179" w:rsidP="00703179">
      <w:pPr>
        <w:spacing w:before="240" w:after="120"/>
        <w:jc w:val="both"/>
        <w:rPr>
          <w:rFonts w:ascii="Arial" w:hAnsi="Arial"/>
          <w:sz w:val="20"/>
        </w:rPr>
      </w:pPr>
      <w:r>
        <w:rPr>
          <w:rFonts w:ascii="Arial" w:hAnsi="Arial"/>
          <w:sz w:val="20"/>
        </w:rPr>
        <w:t xml:space="preserve">İlgili kaynakda görüldüğü gibi doğru seçenek “A seçeneği” olarak değiştirilmelidir. </w:t>
      </w:r>
    </w:p>
    <w:p w:rsidR="007D5236" w:rsidRDefault="007D5236" w:rsidP="00703179">
      <w:pPr>
        <w:spacing w:before="240" w:after="120"/>
        <w:jc w:val="both"/>
        <w:rPr>
          <w:rFonts w:ascii="Arial" w:hAnsi="Arial"/>
          <w:sz w:val="20"/>
        </w:rPr>
      </w:pPr>
    </w:p>
    <w:p w:rsidR="007D5236" w:rsidRDefault="007D5236" w:rsidP="00703179">
      <w:pPr>
        <w:spacing w:before="240" w:after="120"/>
        <w:jc w:val="both"/>
        <w:rPr>
          <w:rFonts w:ascii="Arial" w:hAnsi="Arial"/>
          <w:sz w:val="20"/>
        </w:rPr>
      </w:pPr>
    </w:p>
    <w:p w:rsidR="00B154BD" w:rsidRDefault="00B154BD" w:rsidP="00703179">
      <w:pPr>
        <w:spacing w:before="240" w:after="120"/>
        <w:jc w:val="both"/>
        <w:rPr>
          <w:rFonts w:ascii="Arial" w:hAnsi="Arial"/>
          <w:sz w:val="20"/>
        </w:rPr>
      </w:pPr>
    </w:p>
    <w:p w:rsidR="00B154BD" w:rsidRDefault="00B154BD" w:rsidP="00703179">
      <w:pPr>
        <w:spacing w:before="240" w:after="120"/>
        <w:jc w:val="both"/>
        <w:rPr>
          <w:rFonts w:ascii="Arial" w:hAnsi="Arial"/>
          <w:sz w:val="20"/>
        </w:rPr>
      </w:pPr>
    </w:p>
    <w:p w:rsidR="00B154BD" w:rsidRDefault="00B154BD" w:rsidP="00703179">
      <w:pPr>
        <w:spacing w:before="240" w:after="120"/>
        <w:jc w:val="both"/>
        <w:rPr>
          <w:rFonts w:ascii="Arial" w:hAnsi="Arial"/>
          <w:sz w:val="20"/>
        </w:rPr>
      </w:pPr>
    </w:p>
    <w:p w:rsidR="00B154BD" w:rsidRDefault="00B154BD" w:rsidP="00703179">
      <w:pPr>
        <w:spacing w:before="240" w:after="120"/>
        <w:jc w:val="both"/>
        <w:rPr>
          <w:rFonts w:ascii="Arial" w:hAnsi="Arial"/>
          <w:sz w:val="20"/>
        </w:rPr>
      </w:pPr>
    </w:p>
    <w:p w:rsidR="00B154BD" w:rsidRDefault="00B154BD" w:rsidP="00703179">
      <w:pPr>
        <w:spacing w:before="240" w:after="120"/>
        <w:jc w:val="both"/>
        <w:rPr>
          <w:rFonts w:ascii="Arial" w:hAnsi="Arial"/>
          <w:sz w:val="20"/>
        </w:rPr>
      </w:pPr>
    </w:p>
    <w:p w:rsidR="00A71E2F" w:rsidRDefault="00A71E2F" w:rsidP="00A71E2F">
      <w:pPr>
        <w:tabs>
          <w:tab w:val="left" w:pos="426"/>
        </w:tabs>
        <w:spacing w:before="240" w:after="240" w:line="240" w:lineRule="auto"/>
        <w:ind w:left="425" w:hanging="425"/>
        <w:rPr>
          <w:rFonts w:ascii="Arial" w:eastAsia="Times New Roman" w:hAnsi="Arial" w:cs="Arial"/>
          <w:b/>
          <w:color w:val="0000FF"/>
          <w:sz w:val="28"/>
          <w:szCs w:val="20"/>
          <w:u w:val="single"/>
        </w:rPr>
      </w:pPr>
      <w:r>
        <w:rPr>
          <w:rFonts w:ascii="Arial" w:eastAsia="Times New Roman" w:hAnsi="Arial" w:cs="Arial"/>
          <w:b/>
          <w:color w:val="0000FF"/>
          <w:sz w:val="28"/>
          <w:szCs w:val="20"/>
          <w:u w:val="single"/>
        </w:rPr>
        <w:t>Temel Bilimler 58. Soru</w:t>
      </w:r>
    </w:p>
    <w:p w:rsidR="00A71E2F" w:rsidRDefault="00A71E2F" w:rsidP="00A71E2F">
      <w:pPr>
        <w:jc w:val="both"/>
        <w:rPr>
          <w:rFonts w:ascii="Arial" w:hAnsi="Arial" w:cs="Arial"/>
          <w:b/>
          <w:color w:val="FF0000"/>
          <w:sz w:val="20"/>
          <w:szCs w:val="20"/>
        </w:rPr>
      </w:pPr>
      <w:r>
        <w:rPr>
          <w:rFonts w:ascii="Arial" w:hAnsi="Arial" w:cs="Arial"/>
          <w:b/>
          <w:color w:val="FF0000"/>
          <w:sz w:val="20"/>
          <w:szCs w:val="20"/>
        </w:rPr>
        <w:t>Telif haklarını henüz almadığımız için soruların orijinallerini yayımlayamıyoruz. İtirazı düşünen adaylarımız kendi şifreleri ile soruların orijinallerini kopyalayıp buraya yapıştırabilirler.</w:t>
      </w:r>
    </w:p>
    <w:p w:rsidR="00A71E2F" w:rsidRDefault="00A71E2F" w:rsidP="00A71E2F">
      <w:pPr>
        <w:jc w:val="both"/>
        <w:rPr>
          <w:rFonts w:ascii="Arial" w:hAnsi="Arial" w:cs="Arial"/>
          <w:b/>
          <w:color w:val="FF0000"/>
          <w:sz w:val="20"/>
          <w:szCs w:val="20"/>
        </w:rPr>
      </w:pPr>
    </w:p>
    <w:p w:rsidR="00A71E2F" w:rsidRDefault="00A71E2F" w:rsidP="00A71E2F">
      <w:pPr>
        <w:spacing w:before="240"/>
        <w:rPr>
          <w:rFonts w:ascii="Arial" w:hAnsi="Arial" w:cs="Arial"/>
          <w:b/>
          <w:sz w:val="20"/>
          <w:szCs w:val="20"/>
        </w:rPr>
      </w:pPr>
      <w:r>
        <w:rPr>
          <w:rFonts w:ascii="Arial" w:hAnsi="Arial" w:cs="Arial"/>
          <w:b/>
          <w:sz w:val="20"/>
          <w:szCs w:val="20"/>
        </w:rPr>
        <w:t>Doğru cevap: A ve B</w:t>
      </w:r>
    </w:p>
    <w:p w:rsidR="00A71E2F" w:rsidRDefault="00A71E2F" w:rsidP="00A71E2F">
      <w:pPr>
        <w:spacing w:line="360" w:lineRule="auto"/>
        <w:jc w:val="both"/>
        <w:rPr>
          <w:rFonts w:ascii="Arial" w:hAnsi="Arial" w:cs="Arial"/>
          <w:b/>
          <w:bCs/>
          <w:i/>
          <w:iCs/>
          <w:sz w:val="20"/>
          <w:szCs w:val="20"/>
        </w:rPr>
      </w:pPr>
      <w:r>
        <w:rPr>
          <w:rFonts w:ascii="Arial" w:hAnsi="Arial" w:cs="Arial"/>
          <w:b/>
          <w:bCs/>
          <w:i/>
          <w:iCs/>
          <w:sz w:val="20"/>
          <w:szCs w:val="20"/>
        </w:rPr>
        <w:t xml:space="preserve">Öncelikle sınav düzeyinin çok çok üstünde, neyi ölçtüğü belli olmayan, ilgili branşın doçentlerinin dahi doğru cevaplamakta sorun yaşayacağı, kötü niyetli bir soru. Mikrobiyoloji laboratuvarlarında uzmanların antibiyotik duyarlılık sonuçlarını vermek için kullandıkları rehber, Mikrobiyoloji yandal sınavında soru olabilir. </w:t>
      </w:r>
    </w:p>
    <w:p w:rsidR="00A71E2F" w:rsidRDefault="00A71E2F" w:rsidP="00A71E2F">
      <w:pPr>
        <w:spacing w:line="360" w:lineRule="auto"/>
        <w:jc w:val="both"/>
        <w:rPr>
          <w:rFonts w:ascii="Arial" w:hAnsi="Arial" w:cs="Arial"/>
          <w:sz w:val="20"/>
          <w:szCs w:val="20"/>
        </w:rPr>
      </w:pPr>
    </w:p>
    <w:p w:rsidR="00A71E2F" w:rsidRDefault="00A71E2F" w:rsidP="00A71E2F">
      <w:pPr>
        <w:spacing w:line="360" w:lineRule="auto"/>
        <w:jc w:val="both"/>
        <w:rPr>
          <w:rFonts w:ascii="Arial" w:hAnsi="Arial" w:cs="Arial"/>
          <w:b/>
          <w:bCs/>
          <w:i/>
          <w:iCs/>
          <w:sz w:val="20"/>
          <w:szCs w:val="20"/>
        </w:rPr>
      </w:pPr>
      <w:r>
        <w:rPr>
          <w:rFonts w:ascii="Arial" w:hAnsi="Arial" w:cs="Arial"/>
          <w:sz w:val="20"/>
          <w:szCs w:val="20"/>
        </w:rPr>
        <w:t xml:space="preserve">Soruda kolistin için sorun yok, disk difüzyon testi değil, sıvı mikrodilüsyon yöntemi kullanılır. Ancak, </w:t>
      </w:r>
      <w:r>
        <w:rPr>
          <w:rFonts w:ascii="Arial" w:hAnsi="Arial" w:cs="Arial"/>
          <w:b/>
          <w:bCs/>
          <w:sz w:val="20"/>
          <w:szCs w:val="20"/>
        </w:rPr>
        <w:t>metisilin testi tüm Mikrobiyoloji uzmanlarının bildiği üzere, Staphlococcus türlerinde metisilin direncini tespit etmek için kullanılmaktadır</w:t>
      </w:r>
      <w:r>
        <w:rPr>
          <w:rFonts w:ascii="Arial" w:hAnsi="Arial" w:cs="Arial"/>
          <w:sz w:val="20"/>
          <w:szCs w:val="20"/>
        </w:rPr>
        <w:t xml:space="preserve">. Stafilokoklarda metisilin direnci dediğimiz penisilin bağlayan protein 2 mutasyon saptanmasında önceden laboratuvarda metisilin diski veya oksasilin diski kullanılırdı. Ancak metisilin diskinin metisilin direncini tam göstermemesi nedeni ile </w:t>
      </w:r>
      <w:r>
        <w:rPr>
          <w:rFonts w:ascii="Arial" w:hAnsi="Arial" w:cs="Arial"/>
          <w:b/>
          <w:bCs/>
          <w:sz w:val="20"/>
          <w:szCs w:val="20"/>
        </w:rPr>
        <w:t>günümüzde sefoksitin diski kullanılarak test yapılmaktadır</w:t>
      </w:r>
      <w:r>
        <w:rPr>
          <w:rFonts w:ascii="Arial" w:hAnsi="Arial" w:cs="Arial"/>
          <w:sz w:val="20"/>
          <w:szCs w:val="20"/>
        </w:rPr>
        <w:t xml:space="preserve">. Kılavuzun sayfa 34-38’deki </w:t>
      </w:r>
      <w:r>
        <w:rPr>
          <w:rFonts w:ascii="Arial" w:hAnsi="Arial" w:cs="Arial"/>
          <w:b/>
          <w:bCs/>
          <w:sz w:val="20"/>
          <w:szCs w:val="20"/>
        </w:rPr>
        <w:t>Staphlococcus başlığına</w:t>
      </w:r>
      <w:r>
        <w:rPr>
          <w:rFonts w:ascii="Arial" w:hAnsi="Arial" w:cs="Arial"/>
          <w:sz w:val="20"/>
          <w:szCs w:val="20"/>
        </w:rPr>
        <w:t xml:space="preserve"> bakıldığında metisilin direncine bakılması için </w:t>
      </w:r>
      <w:r>
        <w:rPr>
          <w:rFonts w:ascii="Arial" w:hAnsi="Arial" w:cs="Arial"/>
          <w:b/>
          <w:bCs/>
          <w:sz w:val="20"/>
          <w:szCs w:val="20"/>
        </w:rPr>
        <w:t>sefoksitin kullanıldığı</w:t>
      </w:r>
      <w:r>
        <w:rPr>
          <w:rFonts w:ascii="Arial" w:hAnsi="Arial" w:cs="Arial"/>
          <w:sz w:val="20"/>
          <w:szCs w:val="20"/>
        </w:rPr>
        <w:t xml:space="preserve"> görülmektedir. Yine EUCAST’ın direnç mekanizmalarının tespiti ile ilgili rehberinde </w:t>
      </w:r>
      <w:r>
        <w:rPr>
          <w:rFonts w:ascii="Arial" w:hAnsi="Arial" w:cs="Arial"/>
          <w:b/>
          <w:bCs/>
          <w:sz w:val="20"/>
          <w:szCs w:val="20"/>
        </w:rPr>
        <w:t>sayfa 29’da metisilin direnci tespitinde metisilin kullanımı uygun olmadığı için sefoksitin kullanımı önerilmektedir</w:t>
      </w:r>
      <w:r>
        <w:rPr>
          <w:rFonts w:ascii="Arial" w:hAnsi="Arial" w:cs="Arial"/>
          <w:sz w:val="20"/>
          <w:szCs w:val="20"/>
        </w:rPr>
        <w:t xml:space="preserve">. Ayrıca tüm EUCAST materyalini (112 sayfa) taradığımızda </w:t>
      </w:r>
      <w:r>
        <w:rPr>
          <w:rFonts w:ascii="Arial" w:hAnsi="Arial" w:cs="Arial"/>
          <w:b/>
          <w:bCs/>
          <w:sz w:val="20"/>
          <w:szCs w:val="20"/>
        </w:rPr>
        <w:t>metisilin için disk difüzyon testi kullanıldığına dair tek bir kelime bulunmamaktadır</w:t>
      </w:r>
      <w:r>
        <w:rPr>
          <w:rFonts w:ascii="Arial" w:hAnsi="Arial" w:cs="Arial"/>
          <w:sz w:val="20"/>
          <w:szCs w:val="20"/>
        </w:rPr>
        <w:t xml:space="preserve">. </w:t>
      </w:r>
    </w:p>
    <w:p w:rsidR="00A71E2F" w:rsidRDefault="00A71E2F" w:rsidP="00A71E2F">
      <w:pPr>
        <w:spacing w:line="360" w:lineRule="auto"/>
        <w:jc w:val="both"/>
        <w:rPr>
          <w:rFonts w:ascii="Arial" w:hAnsi="Arial" w:cs="Arial"/>
          <w:sz w:val="20"/>
          <w:szCs w:val="20"/>
        </w:rPr>
      </w:pPr>
      <w:r>
        <w:rPr>
          <w:rFonts w:ascii="Arial" w:hAnsi="Arial" w:cs="Arial"/>
          <w:sz w:val="20"/>
          <w:szCs w:val="20"/>
        </w:rPr>
        <w:t xml:space="preserve">Textbook’larda ve 112 sayfalık bir guideline’da bile bulunamayan bir şeyin seçeneklere konulması soruyu doğrudan hatalı yapmaktadır. Çünkü kullanılsaydı bu materyalde mutlaka yer alması gerekirdi. </w:t>
      </w:r>
    </w:p>
    <w:p w:rsidR="00A71E2F" w:rsidRDefault="00A71E2F" w:rsidP="00A71E2F">
      <w:pPr>
        <w:spacing w:line="360" w:lineRule="auto"/>
        <w:jc w:val="both"/>
        <w:rPr>
          <w:rFonts w:ascii="Arial" w:hAnsi="Arial" w:cs="Arial"/>
          <w:sz w:val="20"/>
          <w:szCs w:val="20"/>
        </w:rPr>
      </w:pPr>
      <w:r>
        <w:rPr>
          <w:rFonts w:ascii="Arial" w:hAnsi="Arial" w:cs="Arial"/>
          <w:sz w:val="20"/>
          <w:szCs w:val="20"/>
        </w:rPr>
        <w:t>Soru bu hali ile iki cevabı olduğu için değerlendirme dışı bırakılmalıdır.</w:t>
      </w:r>
    </w:p>
    <w:p w:rsidR="00A71E2F" w:rsidRDefault="00A71E2F" w:rsidP="00A71E2F">
      <w:pPr>
        <w:spacing w:line="360" w:lineRule="auto"/>
        <w:jc w:val="both"/>
        <w:rPr>
          <w:rFonts w:ascii="Arial" w:hAnsi="Arial" w:cs="Arial"/>
          <w:sz w:val="20"/>
          <w:szCs w:val="20"/>
        </w:rPr>
      </w:pPr>
      <w:r>
        <w:rPr>
          <w:rFonts w:ascii="Arial" w:hAnsi="Arial" w:cs="Arial"/>
          <w:sz w:val="20"/>
          <w:szCs w:val="20"/>
        </w:rPr>
        <w:t xml:space="preserve">Referans: </w:t>
      </w:r>
    </w:p>
    <w:p w:rsidR="00A71E2F" w:rsidRDefault="00762C7B" w:rsidP="00A71E2F">
      <w:pPr>
        <w:jc w:val="both"/>
        <w:rPr>
          <w:rFonts w:ascii="Times New Roman" w:hAnsi="Times New Roman" w:cs="Times New Roman"/>
          <w:sz w:val="24"/>
          <w:szCs w:val="24"/>
        </w:rPr>
      </w:pPr>
      <w:hyperlink r:id="rId13" w:history="1">
        <w:r w:rsidR="00A71E2F">
          <w:rPr>
            <w:rStyle w:val="Kpr"/>
          </w:rPr>
          <w:t>http://www.eucast.org/fileadmin/src/media/PDFs/EUCAST_files/Breakpoint_tables/v_10.0_Breakpoint_Tables.pdf</w:t>
        </w:r>
      </w:hyperlink>
    </w:p>
    <w:p w:rsidR="00A71E2F" w:rsidRDefault="00A71E2F" w:rsidP="00A71E2F">
      <w:pPr>
        <w:jc w:val="both"/>
      </w:pPr>
    </w:p>
    <w:p w:rsidR="00A71E2F" w:rsidRDefault="00762C7B" w:rsidP="00A71E2F">
      <w:pPr>
        <w:jc w:val="both"/>
        <w:rPr>
          <w:rStyle w:val="Kpr"/>
        </w:rPr>
      </w:pPr>
      <w:hyperlink r:id="rId14" w:history="1">
        <w:r w:rsidR="00A71E2F">
          <w:rPr>
            <w:rStyle w:val="Kpr"/>
          </w:rPr>
          <w:t>http://www.eucast.org/fileadmin/src/media/PDFs/EUCAST_files/Resistance_mechanisms/EUCAST_detection_of_resistance_mechanisms_170711.pdf</w:t>
        </w:r>
      </w:hyperlink>
    </w:p>
    <w:p w:rsidR="000767FA" w:rsidRDefault="000767FA">
      <w:pPr>
        <w:rPr>
          <w:rStyle w:val="Kpr"/>
        </w:rPr>
      </w:pPr>
      <w:r>
        <w:rPr>
          <w:rStyle w:val="Kpr"/>
        </w:rPr>
        <w:br w:type="page"/>
      </w:r>
    </w:p>
    <w:p w:rsidR="000767FA" w:rsidRPr="00C96E69" w:rsidRDefault="000767FA" w:rsidP="000767FA">
      <w:pPr>
        <w:tabs>
          <w:tab w:val="left" w:pos="426"/>
        </w:tabs>
        <w:spacing w:before="240" w:after="240" w:line="240" w:lineRule="auto"/>
        <w:ind w:left="425" w:hanging="425"/>
        <w:rPr>
          <w:rFonts w:ascii="Arial" w:eastAsia="Times New Roman" w:hAnsi="Arial" w:cs="Arial"/>
          <w:b/>
          <w:color w:val="0000FF"/>
          <w:sz w:val="28"/>
          <w:szCs w:val="20"/>
          <w:u w:val="single"/>
        </w:rPr>
      </w:pPr>
      <w:r>
        <w:rPr>
          <w:rFonts w:ascii="Arial" w:eastAsia="Times New Roman" w:hAnsi="Arial" w:cs="Arial"/>
          <w:b/>
          <w:color w:val="0000FF"/>
          <w:sz w:val="28"/>
          <w:szCs w:val="20"/>
          <w:u w:val="single"/>
        </w:rPr>
        <w:t>Klinik</w:t>
      </w:r>
      <w:r w:rsidRPr="00C96E69">
        <w:rPr>
          <w:rFonts w:ascii="Arial" w:eastAsia="Times New Roman" w:hAnsi="Arial" w:cs="Arial"/>
          <w:b/>
          <w:color w:val="0000FF"/>
          <w:sz w:val="28"/>
          <w:szCs w:val="20"/>
          <w:u w:val="single"/>
        </w:rPr>
        <w:t xml:space="preserve"> Bilimler </w:t>
      </w:r>
      <w:r>
        <w:rPr>
          <w:rFonts w:ascii="Arial" w:eastAsia="Times New Roman" w:hAnsi="Arial" w:cs="Arial"/>
          <w:b/>
          <w:color w:val="0000FF"/>
          <w:sz w:val="28"/>
          <w:szCs w:val="20"/>
          <w:u w:val="single"/>
        </w:rPr>
        <w:t>79</w:t>
      </w:r>
      <w:r w:rsidRPr="00C96E69">
        <w:rPr>
          <w:rFonts w:ascii="Arial" w:eastAsia="Times New Roman" w:hAnsi="Arial" w:cs="Arial"/>
          <w:b/>
          <w:color w:val="0000FF"/>
          <w:sz w:val="28"/>
          <w:szCs w:val="20"/>
          <w:u w:val="single"/>
        </w:rPr>
        <w:t>. Soru</w:t>
      </w:r>
    </w:p>
    <w:p w:rsidR="000767FA" w:rsidRDefault="000767FA" w:rsidP="000767FA">
      <w:pPr>
        <w:jc w:val="both"/>
        <w:rPr>
          <w:rFonts w:ascii="Arial" w:hAnsi="Arial" w:cs="Arial"/>
          <w:b/>
          <w:color w:val="FF0000"/>
          <w:sz w:val="20"/>
          <w:szCs w:val="20"/>
        </w:rPr>
      </w:pPr>
      <w:r w:rsidRPr="00B154BD">
        <w:rPr>
          <w:rFonts w:ascii="Arial" w:hAnsi="Arial" w:cs="Arial"/>
          <w:b/>
          <w:color w:val="FF0000"/>
          <w:sz w:val="20"/>
          <w:szCs w:val="20"/>
        </w:rPr>
        <w:t>Telif haklarını henüz almadığımız için soruların orijinallerini yayımlayamıyoruz. İtirazı düşünen adaylarımız kendi şifreleri ile soruların orijinallerini kopyalayıp buraya yapıştırabilirler.</w:t>
      </w:r>
    </w:p>
    <w:p w:rsidR="000767FA" w:rsidRPr="00C96726" w:rsidRDefault="000767FA" w:rsidP="000767FA">
      <w:pPr>
        <w:jc w:val="both"/>
        <w:rPr>
          <w:rFonts w:ascii="Arial" w:hAnsi="Arial" w:cs="Arial"/>
          <w:b/>
          <w:sz w:val="20"/>
          <w:szCs w:val="20"/>
        </w:rPr>
      </w:pPr>
      <w:r w:rsidRPr="00C96726">
        <w:rPr>
          <w:rFonts w:ascii="Arial" w:hAnsi="Arial" w:cs="Arial"/>
          <w:b/>
          <w:sz w:val="20"/>
          <w:szCs w:val="20"/>
        </w:rPr>
        <w:t xml:space="preserve">Doğru cevap: </w:t>
      </w:r>
      <w:r>
        <w:rPr>
          <w:rFonts w:ascii="Arial" w:hAnsi="Arial" w:cs="Arial"/>
          <w:b/>
          <w:sz w:val="20"/>
          <w:szCs w:val="20"/>
        </w:rPr>
        <w:t>İki doğru cevap var;</w:t>
      </w:r>
      <w:r w:rsidRPr="00C96726">
        <w:rPr>
          <w:rFonts w:ascii="Arial" w:hAnsi="Arial" w:cs="Arial"/>
          <w:b/>
          <w:sz w:val="20"/>
          <w:szCs w:val="20"/>
        </w:rPr>
        <w:t xml:space="preserve"> D ve E </w:t>
      </w:r>
    </w:p>
    <w:p w:rsidR="000767FA" w:rsidRPr="00CF65D0" w:rsidRDefault="000767FA" w:rsidP="000767FA">
      <w:pPr>
        <w:spacing w:before="120" w:after="0"/>
        <w:ind w:firstLine="28"/>
        <w:jc w:val="both"/>
        <w:rPr>
          <w:rFonts w:ascii="Arial" w:hAnsi="Arial" w:cs="Arial"/>
          <w:bCs/>
        </w:rPr>
      </w:pPr>
      <w:r w:rsidRPr="00CF65D0">
        <w:rPr>
          <w:rFonts w:ascii="Arial" w:hAnsi="Arial" w:cs="Arial"/>
          <w:bCs/>
        </w:rPr>
        <w:t xml:space="preserve">Abdominal kompartman sendromu </w:t>
      </w:r>
      <w:r>
        <w:rPr>
          <w:rFonts w:ascii="Arial" w:hAnsi="Arial" w:cs="Arial"/>
          <w:bCs/>
        </w:rPr>
        <w:t xml:space="preserve">derecelendirmesi </w:t>
      </w:r>
      <w:r w:rsidRPr="00CF65D0">
        <w:rPr>
          <w:rFonts w:ascii="Arial" w:hAnsi="Arial" w:cs="Arial"/>
          <w:bCs/>
        </w:rPr>
        <w:t>Schwartz’s Principles of Surgery, 11.  baskı (2019)</w:t>
      </w:r>
      <w:r>
        <w:rPr>
          <w:rFonts w:ascii="Arial" w:hAnsi="Arial" w:cs="Arial"/>
          <w:bCs/>
        </w:rPr>
        <w:t xml:space="preserve">da iki yerde geçmektedir. Bu tablolarda derecelendirmeye temel hazırlayan rakamsal değerler farklıdır. </w:t>
      </w:r>
    </w:p>
    <w:p w:rsidR="000767FA" w:rsidRDefault="000767FA" w:rsidP="000767FA">
      <w:pPr>
        <w:spacing w:before="120" w:after="120"/>
        <w:ind w:firstLine="28"/>
        <w:jc w:val="both"/>
        <w:rPr>
          <w:rFonts w:ascii="Arial" w:hAnsi="Arial" w:cs="Arial"/>
          <w:bCs/>
        </w:rPr>
      </w:pPr>
      <w:r>
        <w:rPr>
          <w:rFonts w:ascii="Arial" w:hAnsi="Arial" w:cs="Arial"/>
          <w:bCs/>
        </w:rPr>
        <w:t xml:space="preserve">Abdominal kompartman sendromunun derecelendirmesine ilişkin tablolar Schwartz’s Principles of Surgery, 11. </w:t>
      </w:r>
      <w:r w:rsidRPr="00DC36D0">
        <w:rPr>
          <w:rFonts w:ascii="Arial" w:hAnsi="Arial" w:cs="Arial"/>
          <w:bCs/>
        </w:rPr>
        <w:t xml:space="preserve"> </w:t>
      </w:r>
      <w:r>
        <w:rPr>
          <w:rFonts w:ascii="Arial" w:hAnsi="Arial" w:cs="Arial"/>
          <w:bCs/>
        </w:rPr>
        <w:t xml:space="preserve">baskı </w:t>
      </w:r>
      <w:r w:rsidR="00762C7B">
        <w:rPr>
          <w:rFonts w:ascii="Arial" w:hAnsi="Arial" w:cs="Arial"/>
          <w:bCs/>
        </w:rPr>
        <w:t>(2019) sayfa: 239’da ve sayfa 448</w:t>
      </w:r>
      <w:r>
        <w:rPr>
          <w:rFonts w:ascii="Arial" w:hAnsi="Arial" w:cs="Arial"/>
          <w:bCs/>
        </w:rPr>
        <w:t>’de yer almaktadır. Doğru cevap E olarak açıklandığına göre bu soru açıktır ki aşağıda da görülen 239. sayfadaki tablod</w:t>
      </w:r>
      <w:r w:rsidR="00762C7B">
        <w:rPr>
          <w:rFonts w:ascii="Arial" w:hAnsi="Arial" w:cs="Arial"/>
          <w:bCs/>
        </w:rPr>
        <w:t>an hazırlanmıştır. Ne var ki  44</w:t>
      </w:r>
      <w:r>
        <w:rPr>
          <w:rFonts w:ascii="Arial" w:hAnsi="Arial" w:cs="Arial"/>
          <w:bCs/>
        </w:rPr>
        <w:t xml:space="preserve">8. sayfadaki tabloya bakıldığında evre III abdominal kompartman sendromu 21-25 mmHg olarak yazılmıştır. Bu rakamlar dane yazık ki soruda D seçeneğidir. Bu nedenle bu soru çift cevaplıdır; ve iptal edilmelidir. (İntraabdominal hipertansiyon ve </w:t>
      </w:r>
      <w:r w:rsidR="00762C7B">
        <w:rPr>
          <w:rFonts w:ascii="Arial" w:hAnsi="Arial" w:cs="Arial"/>
          <w:bCs/>
        </w:rPr>
        <w:t>abdominal kompartman sendromu 44</w:t>
      </w:r>
      <w:bookmarkStart w:id="2" w:name="_GoBack"/>
      <w:bookmarkEnd w:id="2"/>
      <w:r>
        <w:rPr>
          <w:rFonts w:ascii="Arial" w:hAnsi="Arial" w:cs="Arial"/>
          <w:bCs/>
        </w:rPr>
        <w:t>8. sayfadaki tablodan da anlaşıldığı gibi aynı şeylerdir)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0767FA" w:rsidRPr="00887DCC" w:rsidTr="00E61BF7">
        <w:trPr>
          <w:trHeight w:val="2826"/>
        </w:trPr>
        <w:tc>
          <w:tcPr>
            <w:tcW w:w="10773" w:type="dxa"/>
            <w:tcBorders>
              <w:top w:val="single" w:sz="4" w:space="0" w:color="auto"/>
              <w:left w:val="single" w:sz="4" w:space="0" w:color="auto"/>
              <w:bottom w:val="single" w:sz="4" w:space="0" w:color="auto"/>
              <w:right w:val="single" w:sz="4" w:space="0" w:color="auto"/>
            </w:tcBorders>
            <w:shd w:val="clear" w:color="auto" w:fill="auto"/>
          </w:tcPr>
          <w:p w:rsidR="000767FA" w:rsidRPr="00887DCC" w:rsidRDefault="000767FA" w:rsidP="00E61BF7">
            <w:pPr>
              <w:pStyle w:val="1Soru"/>
              <w:spacing w:before="120" w:after="0"/>
              <w:jc w:val="center"/>
              <w:rPr>
                <w:noProof/>
                <w:lang w:val="tr-TR" w:eastAsia="tr-TR"/>
              </w:rPr>
            </w:pPr>
            <w:r w:rsidRPr="007572AA">
              <w:rPr>
                <w:noProof/>
                <w:color w:val="FF0000"/>
                <w:lang w:val="tr-TR" w:eastAsia="tr-TR"/>
              </w:rPr>
              <w:drawing>
                <wp:inline distT="0" distB="0" distL="0" distR="0" wp14:anchorId="0B6CC4DB" wp14:editId="66C8B403">
                  <wp:extent cx="3753134" cy="2060812"/>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5034" t="6392" r="2684" b="13174"/>
                          <a:stretch/>
                        </pic:blipFill>
                        <pic:spPr bwMode="auto">
                          <a:xfrm>
                            <a:off x="0" y="0"/>
                            <a:ext cx="3753265" cy="2060884"/>
                          </a:xfrm>
                          <a:prstGeom prst="rect">
                            <a:avLst/>
                          </a:prstGeom>
                          <a:noFill/>
                          <a:ln>
                            <a:noFill/>
                          </a:ln>
                          <a:extLst>
                            <a:ext uri="{53640926-AAD7-44D8-BBD7-CCE9431645EC}">
                              <a14:shadowObscured xmlns:a14="http://schemas.microsoft.com/office/drawing/2010/main"/>
                            </a:ext>
                          </a:extLst>
                        </pic:spPr>
                      </pic:pic>
                    </a:graphicData>
                  </a:graphic>
                </wp:inline>
              </w:drawing>
            </w:r>
          </w:p>
          <w:p w:rsidR="000767FA" w:rsidRPr="00C96726" w:rsidRDefault="000767FA" w:rsidP="00E61BF7">
            <w:pPr>
              <w:spacing w:before="120" w:after="0"/>
              <w:ind w:left="360" w:hanging="332"/>
              <w:jc w:val="center"/>
              <w:rPr>
                <w:rFonts w:ascii="Arial" w:hAnsi="Arial" w:cs="Arial"/>
                <w:b/>
                <w:bCs/>
                <w:sz w:val="20"/>
                <w:szCs w:val="20"/>
              </w:rPr>
            </w:pPr>
            <w:r w:rsidRPr="00C96726">
              <w:rPr>
                <w:rFonts w:ascii="Arial" w:hAnsi="Arial" w:cs="Arial"/>
                <w:b/>
                <w:bCs/>
                <w:sz w:val="20"/>
                <w:szCs w:val="20"/>
              </w:rPr>
              <w:t>Schwartz’s Principles of Surgery, 11.  baskı (2019), sayfa: 239</w:t>
            </w:r>
          </w:p>
        </w:tc>
      </w:tr>
      <w:tr w:rsidR="000767FA" w:rsidRPr="00887DCC" w:rsidTr="00E61BF7">
        <w:trPr>
          <w:trHeight w:val="4385"/>
        </w:trPr>
        <w:tc>
          <w:tcPr>
            <w:tcW w:w="10773" w:type="dxa"/>
            <w:tcBorders>
              <w:top w:val="single" w:sz="4" w:space="0" w:color="auto"/>
              <w:left w:val="single" w:sz="4" w:space="0" w:color="auto"/>
              <w:bottom w:val="single" w:sz="4" w:space="0" w:color="auto"/>
              <w:right w:val="single" w:sz="4" w:space="0" w:color="auto"/>
            </w:tcBorders>
            <w:shd w:val="clear" w:color="auto" w:fill="auto"/>
          </w:tcPr>
          <w:p w:rsidR="000767FA" w:rsidRPr="00C96726" w:rsidRDefault="000767FA" w:rsidP="00E61BF7">
            <w:pPr>
              <w:pStyle w:val="1Soru"/>
              <w:spacing w:before="120" w:after="0"/>
              <w:jc w:val="center"/>
              <w:rPr>
                <w:noProof/>
                <w:color w:val="FF0000"/>
                <w:lang w:eastAsia="tr-TR"/>
              </w:rPr>
            </w:pPr>
            <w:r>
              <w:rPr>
                <w:noProof/>
                <w:color w:val="FF0000"/>
                <w:lang w:val="tr-TR" w:eastAsia="tr-TR"/>
              </w:rPr>
              <w:drawing>
                <wp:inline distT="0" distB="0" distL="0" distR="0" wp14:anchorId="3CAEC89B" wp14:editId="1852C345">
                  <wp:extent cx="2858002" cy="3002508"/>
                  <wp:effectExtent l="0" t="0" r="0" b="762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a:extLst>
                              <a:ext uri="{28A0092B-C50C-407E-A947-70E740481C1C}">
                                <a14:useLocalDpi xmlns:a14="http://schemas.microsoft.com/office/drawing/2010/main" val="0"/>
                              </a:ext>
                            </a:extLst>
                          </a:blip>
                          <a:srcRect l="11229" t="1836" r="3716"/>
                          <a:stretch/>
                        </pic:blipFill>
                        <pic:spPr bwMode="auto">
                          <a:xfrm>
                            <a:off x="0" y="0"/>
                            <a:ext cx="2856590" cy="3001025"/>
                          </a:xfrm>
                          <a:prstGeom prst="rect">
                            <a:avLst/>
                          </a:prstGeom>
                          <a:noFill/>
                          <a:ln>
                            <a:noFill/>
                          </a:ln>
                          <a:extLst>
                            <a:ext uri="{53640926-AAD7-44D8-BBD7-CCE9431645EC}">
                              <a14:shadowObscured xmlns:a14="http://schemas.microsoft.com/office/drawing/2010/main"/>
                            </a:ext>
                          </a:extLst>
                        </pic:spPr>
                      </pic:pic>
                    </a:graphicData>
                  </a:graphic>
                </wp:inline>
              </w:drawing>
            </w:r>
          </w:p>
          <w:p w:rsidR="000767FA" w:rsidRPr="00C96726" w:rsidRDefault="000767FA" w:rsidP="00E61BF7">
            <w:pPr>
              <w:spacing w:before="240" w:after="120"/>
              <w:ind w:left="360" w:hanging="332"/>
              <w:jc w:val="center"/>
              <w:rPr>
                <w:rFonts w:ascii="Arial" w:hAnsi="Arial" w:cs="Arial"/>
                <w:b/>
                <w:bCs/>
              </w:rPr>
            </w:pPr>
            <w:r w:rsidRPr="00C96726">
              <w:rPr>
                <w:rFonts w:ascii="Arial" w:hAnsi="Arial" w:cs="Arial"/>
                <w:b/>
                <w:bCs/>
              </w:rPr>
              <w:t>Schwartz’s Principles of Surgery, 11.  baskı (2019), sayfa:448</w:t>
            </w:r>
          </w:p>
        </w:tc>
      </w:tr>
    </w:tbl>
    <w:p w:rsidR="000767FA" w:rsidRPr="00162B2D" w:rsidRDefault="000767FA" w:rsidP="000767FA">
      <w:pPr>
        <w:spacing w:before="360" w:after="120"/>
        <w:ind w:left="360" w:hanging="332"/>
        <w:rPr>
          <w:rFonts w:ascii="Arial" w:hAnsi="Arial" w:cs="Arial"/>
        </w:rPr>
      </w:pPr>
      <w:r w:rsidRPr="00162B2D">
        <w:rPr>
          <w:rFonts w:ascii="Arial" w:hAnsi="Arial" w:cs="Arial"/>
        </w:rPr>
        <w:t xml:space="preserve">Yukarıdaki </w:t>
      </w:r>
      <w:r>
        <w:rPr>
          <w:rFonts w:ascii="Arial" w:hAnsi="Arial" w:cs="Arial"/>
        </w:rPr>
        <w:t xml:space="preserve">referanstan anlaşıldığı üzre bu soru çift doğru cevaplıdır. Soru iptal edilmelidir. </w:t>
      </w:r>
    </w:p>
    <w:p w:rsidR="000767FA" w:rsidRDefault="000767FA" w:rsidP="000767FA">
      <w:pPr>
        <w:tabs>
          <w:tab w:val="left" w:pos="426"/>
        </w:tabs>
        <w:spacing w:before="240" w:after="240" w:line="240" w:lineRule="auto"/>
        <w:ind w:left="425" w:hanging="425"/>
        <w:rPr>
          <w:rFonts w:ascii="Arial" w:eastAsia="Times New Roman" w:hAnsi="Arial" w:cs="Arial"/>
          <w:b/>
          <w:color w:val="0000FF"/>
          <w:sz w:val="28"/>
          <w:szCs w:val="20"/>
          <w:u w:val="single"/>
        </w:rPr>
      </w:pPr>
    </w:p>
    <w:p w:rsidR="000767FA" w:rsidRDefault="000767FA" w:rsidP="00A71E2F">
      <w:pPr>
        <w:jc w:val="both"/>
        <w:rPr>
          <w:rFonts w:ascii="Arial" w:hAnsi="Arial" w:cs="Arial"/>
          <w:b/>
          <w:sz w:val="20"/>
          <w:szCs w:val="20"/>
        </w:rPr>
      </w:pPr>
    </w:p>
    <w:p w:rsidR="00C96E69" w:rsidRPr="00C96E69" w:rsidRDefault="00C96E69" w:rsidP="00C96E69">
      <w:pPr>
        <w:tabs>
          <w:tab w:val="left" w:pos="426"/>
        </w:tabs>
        <w:spacing w:before="240" w:after="240" w:line="240" w:lineRule="auto"/>
        <w:ind w:left="425" w:hanging="425"/>
        <w:rPr>
          <w:rFonts w:ascii="Arial" w:eastAsia="Times New Roman" w:hAnsi="Arial" w:cs="Arial"/>
          <w:b/>
          <w:color w:val="0000FF"/>
          <w:sz w:val="28"/>
          <w:szCs w:val="20"/>
          <w:u w:val="single"/>
        </w:rPr>
      </w:pPr>
      <w:r>
        <w:rPr>
          <w:rFonts w:ascii="Arial" w:eastAsia="Times New Roman" w:hAnsi="Arial" w:cs="Arial"/>
          <w:b/>
          <w:color w:val="0000FF"/>
          <w:sz w:val="28"/>
          <w:szCs w:val="20"/>
          <w:u w:val="single"/>
        </w:rPr>
        <w:t>Klinik</w:t>
      </w:r>
      <w:r w:rsidRPr="00C96E69">
        <w:rPr>
          <w:rFonts w:ascii="Arial" w:eastAsia="Times New Roman" w:hAnsi="Arial" w:cs="Arial"/>
          <w:b/>
          <w:color w:val="0000FF"/>
          <w:sz w:val="28"/>
          <w:szCs w:val="20"/>
          <w:u w:val="single"/>
        </w:rPr>
        <w:t xml:space="preserve"> Bilimler </w:t>
      </w:r>
      <w:r>
        <w:rPr>
          <w:rFonts w:ascii="Arial" w:eastAsia="Times New Roman" w:hAnsi="Arial" w:cs="Arial"/>
          <w:b/>
          <w:color w:val="0000FF"/>
          <w:sz w:val="28"/>
          <w:szCs w:val="20"/>
          <w:u w:val="single"/>
        </w:rPr>
        <w:t>81</w:t>
      </w:r>
      <w:r w:rsidRPr="00C96E69">
        <w:rPr>
          <w:rFonts w:ascii="Arial" w:eastAsia="Times New Roman" w:hAnsi="Arial" w:cs="Arial"/>
          <w:b/>
          <w:color w:val="0000FF"/>
          <w:sz w:val="28"/>
          <w:szCs w:val="20"/>
          <w:u w:val="single"/>
        </w:rPr>
        <w:t>. Soru</w:t>
      </w:r>
    </w:p>
    <w:bookmarkEnd w:id="0"/>
    <w:bookmarkEnd w:id="1"/>
    <w:p w:rsidR="00B154BD" w:rsidRDefault="00B154BD" w:rsidP="00B154BD">
      <w:pPr>
        <w:jc w:val="both"/>
        <w:rPr>
          <w:rFonts w:ascii="Arial" w:hAnsi="Arial" w:cs="Arial"/>
          <w:b/>
          <w:color w:val="FF0000"/>
          <w:sz w:val="20"/>
          <w:szCs w:val="20"/>
        </w:rPr>
      </w:pPr>
      <w:r w:rsidRPr="00B154BD">
        <w:rPr>
          <w:rFonts w:ascii="Arial" w:hAnsi="Arial" w:cs="Arial"/>
          <w:b/>
          <w:color w:val="FF0000"/>
          <w:sz w:val="20"/>
          <w:szCs w:val="20"/>
        </w:rPr>
        <w:t>Telif haklarını henüz almadığımız için soruların orijinallerini yayımlayamıyoruz. İtirazı düşünen adaylarımız kendi şifreleri ile soruların orijinallerini kopyalayıp buraya yapıştırabilirler.</w:t>
      </w:r>
    </w:p>
    <w:p w:rsidR="00C96E69" w:rsidRPr="00CA5C82" w:rsidRDefault="00C96E69" w:rsidP="00F33F87">
      <w:pPr>
        <w:tabs>
          <w:tab w:val="left" w:pos="851"/>
        </w:tabs>
        <w:spacing w:after="40"/>
        <w:ind w:left="851" w:hanging="425"/>
        <w:jc w:val="both"/>
        <w:rPr>
          <w:rFonts w:ascii="Arial" w:hAnsi="Arial" w:cs="Arial"/>
          <w:sz w:val="20"/>
          <w:szCs w:val="20"/>
        </w:rPr>
      </w:pPr>
    </w:p>
    <w:p w:rsidR="00F33F87" w:rsidRDefault="00F33F87" w:rsidP="00F33F87">
      <w:pPr>
        <w:jc w:val="both"/>
        <w:rPr>
          <w:rFonts w:ascii="Arial" w:hAnsi="Arial" w:cs="Arial"/>
          <w:b/>
          <w:sz w:val="20"/>
          <w:szCs w:val="20"/>
        </w:rPr>
      </w:pPr>
      <w:r>
        <w:rPr>
          <w:rFonts w:ascii="Arial" w:hAnsi="Arial" w:cs="Arial"/>
          <w:b/>
          <w:sz w:val="20"/>
          <w:szCs w:val="20"/>
        </w:rPr>
        <w:t xml:space="preserve">Doğru cevap: </w:t>
      </w:r>
      <w:r w:rsidR="006C0B2D">
        <w:rPr>
          <w:rFonts w:ascii="Arial" w:hAnsi="Arial" w:cs="Arial"/>
          <w:b/>
          <w:sz w:val="20"/>
          <w:szCs w:val="20"/>
        </w:rPr>
        <w:t xml:space="preserve">Bu sorunun iki doğru cevabı vardır: </w:t>
      </w:r>
      <w:r>
        <w:rPr>
          <w:rFonts w:ascii="Arial" w:hAnsi="Arial" w:cs="Arial"/>
          <w:b/>
          <w:sz w:val="20"/>
          <w:szCs w:val="20"/>
        </w:rPr>
        <w:t>D</w:t>
      </w:r>
      <w:r w:rsidR="00351E35">
        <w:rPr>
          <w:rFonts w:ascii="Arial" w:hAnsi="Arial" w:cs="Arial"/>
          <w:b/>
          <w:sz w:val="20"/>
          <w:szCs w:val="20"/>
        </w:rPr>
        <w:t xml:space="preserve"> ve</w:t>
      </w:r>
      <w:r w:rsidR="006C0B2D">
        <w:rPr>
          <w:rFonts w:ascii="Arial" w:hAnsi="Arial" w:cs="Arial"/>
          <w:b/>
          <w:sz w:val="20"/>
          <w:szCs w:val="20"/>
        </w:rPr>
        <w:t xml:space="preserve"> E</w:t>
      </w:r>
    </w:p>
    <w:p w:rsidR="00842934" w:rsidRPr="00C96E69" w:rsidRDefault="00F33F87" w:rsidP="00C96E69">
      <w:pPr>
        <w:spacing w:before="240" w:after="120"/>
        <w:jc w:val="both"/>
        <w:rPr>
          <w:rFonts w:ascii="Arial" w:hAnsi="Arial" w:cs="Arial"/>
          <w:b/>
          <w:bCs/>
          <w:i/>
        </w:rPr>
      </w:pPr>
      <w:r w:rsidRPr="00C96E69">
        <w:rPr>
          <w:rFonts w:ascii="Arial" w:hAnsi="Arial" w:cs="Arial"/>
          <w:b/>
          <w:bCs/>
          <w:i/>
        </w:rPr>
        <w:t>Klinik bilimler testi 81. soruda doğru cevap D olarak açıklanmış. Bu durumda E</w:t>
      </w:r>
      <w:r w:rsidR="00DC36D0" w:rsidRPr="00C96E69">
        <w:rPr>
          <w:rFonts w:ascii="Arial" w:hAnsi="Arial" w:cs="Arial"/>
          <w:b/>
          <w:bCs/>
          <w:i/>
        </w:rPr>
        <w:t xml:space="preserve"> seçeneğinde yazan “benignproliferatif meme hastalığı tanısı almış olması” meme kanseri riskini arttırabilen bir faktör olarak algılanır ki, aşağıda göreceğiniz genel cerrahi kaynaklarına göre bu bilgi yanlıştır. Bu soru iptal edilmelidir. </w:t>
      </w:r>
    </w:p>
    <w:p w:rsidR="00842934" w:rsidRPr="00DC36D0" w:rsidRDefault="00DC36D0" w:rsidP="00C96E69">
      <w:pPr>
        <w:spacing w:before="240" w:after="120"/>
        <w:ind w:left="28"/>
        <w:jc w:val="both"/>
        <w:rPr>
          <w:rFonts w:ascii="Arial" w:hAnsi="Arial" w:cs="Arial"/>
          <w:bCs/>
        </w:rPr>
      </w:pPr>
      <w:r>
        <w:rPr>
          <w:rFonts w:ascii="Arial" w:hAnsi="Arial" w:cs="Arial"/>
          <w:bCs/>
        </w:rPr>
        <w:t>“</w:t>
      </w:r>
      <w:r w:rsidRPr="00DC36D0">
        <w:rPr>
          <w:rFonts w:ascii="Arial" w:hAnsi="Arial" w:cs="Arial"/>
          <w:bCs/>
        </w:rPr>
        <w:t>Benignproliferatif meme hastalıkları</w:t>
      </w:r>
      <w:r>
        <w:rPr>
          <w:rFonts w:ascii="Arial" w:hAnsi="Arial" w:cs="Arial"/>
          <w:bCs/>
        </w:rPr>
        <w:t xml:space="preserve">” grubu intraduktalpapillom, sklerozanadenozis, epitelhiperplazisi ve radialskar hastalıklarından oluşur. Genel Cerrahi kaynağı “Schwartz’sPrinciples of Surgery, 11. baskı (2019)” da yer alan bilgiye göre bu hastalıklarda meme kanseri riskinde artış yoktur. </w:t>
      </w:r>
      <w:r w:rsidR="00162B2D">
        <w:rPr>
          <w:rFonts w:ascii="Arial" w:hAnsi="Arial" w:cs="Arial"/>
          <w:bCs/>
        </w:rPr>
        <w:t>Bu nedenle b</w:t>
      </w:r>
      <w:r>
        <w:rPr>
          <w:rFonts w:ascii="Arial" w:hAnsi="Arial" w:cs="Arial"/>
          <w:bCs/>
        </w:rPr>
        <w:t xml:space="preserve">u soru iptal edilmelidir. </w:t>
      </w: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655"/>
      </w:tblGrid>
      <w:tr w:rsidR="00C96E69" w:rsidTr="00A37D04">
        <w:trPr>
          <w:trHeight w:val="4107"/>
        </w:trPr>
        <w:tc>
          <w:tcPr>
            <w:tcW w:w="10655" w:type="dxa"/>
            <w:shd w:val="clear" w:color="auto" w:fill="auto"/>
          </w:tcPr>
          <w:p w:rsidR="00C96E69" w:rsidRDefault="00C96E69" w:rsidP="00A37D04">
            <w:pPr>
              <w:tabs>
                <w:tab w:val="left" w:pos="426"/>
              </w:tabs>
              <w:spacing w:before="120" w:after="240"/>
              <w:jc w:val="center"/>
              <w:rPr>
                <w:sz w:val="18"/>
                <w:lang w:eastAsia="tr-TR"/>
              </w:rPr>
            </w:pPr>
            <w:r w:rsidRPr="00162B2D">
              <w:rPr>
                <w:rFonts w:ascii="Arial" w:hAnsi="Arial" w:cs="Arial"/>
                <w:noProof/>
                <w:color w:val="FF0000"/>
                <w:lang w:eastAsia="tr-TR"/>
              </w:rPr>
              <w:drawing>
                <wp:inline distT="0" distB="0" distL="0" distR="0">
                  <wp:extent cx="3876675" cy="40005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6675" cy="4000500"/>
                          </a:xfrm>
                          <a:prstGeom prst="rect">
                            <a:avLst/>
                          </a:prstGeom>
                          <a:noFill/>
                          <a:ln>
                            <a:noFill/>
                          </a:ln>
                        </pic:spPr>
                      </pic:pic>
                    </a:graphicData>
                  </a:graphic>
                </wp:inline>
              </w:drawing>
            </w:r>
          </w:p>
          <w:p w:rsidR="00C96E69" w:rsidRPr="00C96E69" w:rsidRDefault="00C96E69" w:rsidP="00C96E69">
            <w:pPr>
              <w:spacing w:before="240" w:after="120"/>
              <w:ind w:left="360" w:hanging="332"/>
              <w:jc w:val="center"/>
              <w:rPr>
                <w:rFonts w:ascii="Arial" w:hAnsi="Arial" w:cs="Arial"/>
                <w:b/>
                <w:bCs/>
                <w:sz w:val="20"/>
                <w:szCs w:val="20"/>
              </w:rPr>
            </w:pPr>
            <w:r w:rsidRPr="00C96E69">
              <w:rPr>
                <w:rFonts w:ascii="Arial" w:hAnsi="Arial" w:cs="Arial"/>
                <w:b/>
                <w:bCs/>
                <w:sz w:val="20"/>
                <w:szCs w:val="20"/>
              </w:rPr>
              <w:t>Schwar</w:t>
            </w:r>
            <w:r>
              <w:rPr>
                <w:rFonts w:ascii="Arial" w:hAnsi="Arial" w:cs="Arial"/>
                <w:b/>
                <w:bCs/>
                <w:sz w:val="20"/>
                <w:szCs w:val="20"/>
              </w:rPr>
              <w:t>tz’sPrinciples of Surgery, 11.th edition,page</w:t>
            </w:r>
            <w:r w:rsidRPr="00C96E69">
              <w:rPr>
                <w:rFonts w:ascii="Arial" w:hAnsi="Arial" w:cs="Arial"/>
                <w:b/>
                <w:bCs/>
                <w:sz w:val="20"/>
                <w:szCs w:val="20"/>
              </w:rPr>
              <w:t>: 552</w:t>
            </w:r>
          </w:p>
        </w:tc>
      </w:tr>
    </w:tbl>
    <w:p w:rsidR="00C96E69" w:rsidRDefault="00C96E69" w:rsidP="00743230">
      <w:pPr>
        <w:spacing w:before="240" w:after="120"/>
        <w:ind w:left="360" w:hanging="332"/>
        <w:rPr>
          <w:rFonts w:ascii="Arial" w:hAnsi="Arial" w:cs="Arial"/>
          <w:color w:val="FF0000"/>
        </w:rPr>
      </w:pP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655"/>
      </w:tblGrid>
      <w:tr w:rsidR="00C96E69" w:rsidTr="00A37D04">
        <w:trPr>
          <w:trHeight w:val="4107"/>
        </w:trPr>
        <w:tc>
          <w:tcPr>
            <w:tcW w:w="10655" w:type="dxa"/>
            <w:shd w:val="clear" w:color="auto" w:fill="auto"/>
          </w:tcPr>
          <w:p w:rsidR="00C96E69" w:rsidRDefault="00C96E69" w:rsidP="00A37D04">
            <w:pPr>
              <w:tabs>
                <w:tab w:val="left" w:pos="426"/>
              </w:tabs>
              <w:spacing w:before="120" w:after="240"/>
              <w:jc w:val="center"/>
              <w:rPr>
                <w:sz w:val="18"/>
                <w:lang w:eastAsia="tr-TR"/>
              </w:rPr>
            </w:pPr>
            <w:r w:rsidRPr="00162B2D">
              <w:rPr>
                <w:rFonts w:ascii="Arial" w:hAnsi="Arial" w:cs="Arial"/>
                <w:noProof/>
                <w:color w:val="FF0000"/>
                <w:lang w:eastAsia="tr-TR"/>
              </w:rPr>
              <w:drawing>
                <wp:inline distT="0" distB="0" distL="0" distR="0">
                  <wp:extent cx="4067175" cy="363855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7175" cy="3638550"/>
                          </a:xfrm>
                          <a:prstGeom prst="rect">
                            <a:avLst/>
                          </a:prstGeom>
                          <a:noFill/>
                          <a:ln>
                            <a:noFill/>
                          </a:ln>
                        </pic:spPr>
                      </pic:pic>
                    </a:graphicData>
                  </a:graphic>
                </wp:inline>
              </w:drawing>
            </w:r>
          </w:p>
          <w:p w:rsidR="00C96E69" w:rsidRDefault="00C96E69" w:rsidP="00A37D04">
            <w:pPr>
              <w:tabs>
                <w:tab w:val="left" w:pos="426"/>
              </w:tabs>
              <w:spacing w:after="120"/>
              <w:jc w:val="center"/>
              <w:rPr>
                <w:rFonts w:ascii="Arial" w:eastAsia="Calibri" w:hAnsi="Arial"/>
                <w:b/>
                <w:sz w:val="20"/>
              </w:rPr>
            </w:pPr>
            <w:r w:rsidRPr="00C96E69">
              <w:rPr>
                <w:rFonts w:ascii="Arial" w:hAnsi="Arial" w:cs="Arial"/>
                <w:b/>
                <w:bCs/>
                <w:sz w:val="20"/>
                <w:szCs w:val="20"/>
              </w:rPr>
              <w:t>Schwar</w:t>
            </w:r>
            <w:r>
              <w:rPr>
                <w:rFonts w:ascii="Arial" w:hAnsi="Arial" w:cs="Arial"/>
                <w:b/>
                <w:bCs/>
                <w:sz w:val="20"/>
                <w:szCs w:val="20"/>
              </w:rPr>
              <w:t>tz’sPrinciples of Surgery, 11.th edition,</w:t>
            </w:r>
            <w:r w:rsidR="00E15661">
              <w:rPr>
                <w:rFonts w:ascii="Arial" w:hAnsi="Arial" w:cs="Arial"/>
                <w:b/>
                <w:bCs/>
                <w:sz w:val="20"/>
                <w:szCs w:val="20"/>
              </w:rPr>
              <w:t xml:space="preserve"> 2019,</w:t>
            </w:r>
            <w:r>
              <w:rPr>
                <w:rFonts w:ascii="Arial" w:hAnsi="Arial" w:cs="Arial"/>
                <w:b/>
                <w:bCs/>
                <w:sz w:val="20"/>
                <w:szCs w:val="20"/>
              </w:rPr>
              <w:t>page</w:t>
            </w:r>
            <w:r w:rsidRPr="00C96E69">
              <w:rPr>
                <w:rFonts w:ascii="Arial" w:hAnsi="Arial" w:cs="Arial"/>
                <w:b/>
                <w:bCs/>
                <w:sz w:val="20"/>
                <w:szCs w:val="20"/>
              </w:rPr>
              <w:t>: 552</w:t>
            </w:r>
          </w:p>
        </w:tc>
      </w:tr>
    </w:tbl>
    <w:p w:rsidR="00162B2D" w:rsidRDefault="00162B2D" w:rsidP="00842934">
      <w:pPr>
        <w:spacing w:before="360" w:after="120"/>
        <w:ind w:left="360" w:hanging="332"/>
        <w:rPr>
          <w:rFonts w:ascii="Arial" w:hAnsi="Arial" w:cs="Arial"/>
        </w:rPr>
      </w:pPr>
      <w:r w:rsidRPr="00162B2D">
        <w:rPr>
          <w:rFonts w:ascii="Arial" w:hAnsi="Arial" w:cs="Arial"/>
        </w:rPr>
        <w:t xml:space="preserve">Yukarıdaki </w:t>
      </w:r>
      <w:r>
        <w:rPr>
          <w:rFonts w:ascii="Arial" w:hAnsi="Arial" w:cs="Arial"/>
        </w:rPr>
        <w:t xml:space="preserve">referanstan anlaşıldığı üzre bu soru çift doğru cevaplıdır. Soru iptal edilmelidir. </w:t>
      </w:r>
    </w:p>
    <w:p w:rsidR="00E15661" w:rsidRDefault="00E15661" w:rsidP="00842934">
      <w:pPr>
        <w:spacing w:before="360" w:after="120"/>
        <w:ind w:left="360" w:hanging="332"/>
        <w:rPr>
          <w:rFonts w:ascii="Arial" w:hAnsi="Arial" w:cs="Arial"/>
        </w:rPr>
      </w:pPr>
    </w:p>
    <w:p w:rsidR="001114F0" w:rsidRDefault="001114F0" w:rsidP="001114F0">
      <w:pPr>
        <w:tabs>
          <w:tab w:val="left" w:pos="426"/>
        </w:tabs>
        <w:spacing w:before="240" w:after="240" w:line="240" w:lineRule="auto"/>
        <w:ind w:left="425" w:hanging="425"/>
        <w:rPr>
          <w:rFonts w:ascii="Arial" w:eastAsia="Times New Roman" w:hAnsi="Arial" w:cs="Arial"/>
          <w:b/>
          <w:color w:val="0000FF"/>
          <w:sz w:val="28"/>
          <w:szCs w:val="20"/>
          <w:u w:val="single"/>
        </w:rPr>
      </w:pPr>
      <w:r>
        <w:rPr>
          <w:rFonts w:ascii="Arial" w:eastAsia="Times New Roman" w:hAnsi="Arial" w:cs="Arial"/>
          <w:b/>
          <w:color w:val="0000FF"/>
          <w:sz w:val="28"/>
          <w:szCs w:val="20"/>
          <w:u w:val="single"/>
        </w:rPr>
        <w:t>Klinik</w:t>
      </w:r>
      <w:r w:rsidRPr="00C96E69">
        <w:rPr>
          <w:rFonts w:ascii="Arial" w:eastAsia="Times New Roman" w:hAnsi="Arial" w:cs="Arial"/>
          <w:b/>
          <w:color w:val="0000FF"/>
          <w:sz w:val="28"/>
          <w:szCs w:val="20"/>
          <w:u w:val="single"/>
        </w:rPr>
        <w:t xml:space="preserve"> Bilimler </w:t>
      </w:r>
      <w:r>
        <w:rPr>
          <w:rFonts w:ascii="Arial" w:eastAsia="Times New Roman" w:hAnsi="Arial" w:cs="Arial"/>
          <w:b/>
          <w:color w:val="0000FF"/>
          <w:sz w:val="28"/>
          <w:szCs w:val="20"/>
          <w:u w:val="single"/>
        </w:rPr>
        <w:t>96</w:t>
      </w:r>
      <w:r w:rsidRPr="00C96E69">
        <w:rPr>
          <w:rFonts w:ascii="Arial" w:eastAsia="Times New Roman" w:hAnsi="Arial" w:cs="Arial"/>
          <w:b/>
          <w:color w:val="0000FF"/>
          <w:sz w:val="28"/>
          <w:szCs w:val="20"/>
          <w:u w:val="single"/>
        </w:rPr>
        <w:t>. Soru</w:t>
      </w:r>
    </w:p>
    <w:p w:rsidR="00B154BD" w:rsidRDefault="00B154BD" w:rsidP="00B154BD">
      <w:pPr>
        <w:jc w:val="both"/>
        <w:rPr>
          <w:rFonts w:ascii="Arial" w:hAnsi="Arial" w:cs="Arial"/>
          <w:b/>
          <w:color w:val="FF0000"/>
          <w:sz w:val="20"/>
          <w:szCs w:val="20"/>
        </w:rPr>
      </w:pPr>
      <w:r w:rsidRPr="00B154BD">
        <w:rPr>
          <w:rFonts w:ascii="Arial" w:hAnsi="Arial" w:cs="Arial"/>
          <w:b/>
          <w:color w:val="FF0000"/>
          <w:sz w:val="20"/>
          <w:szCs w:val="20"/>
        </w:rPr>
        <w:t>Telif haklarını henüz almadığımız için soruların orijinallerini yayımlayamıyoruz. İtirazı düşünen adaylarımız kendi şifreleri ile soruların orijinallerini kopyalayıp buraya yapıştırabilirler.</w:t>
      </w:r>
    </w:p>
    <w:p w:rsidR="001114F0" w:rsidRPr="00CA5C82" w:rsidRDefault="001114F0" w:rsidP="001114F0">
      <w:pPr>
        <w:jc w:val="both"/>
        <w:rPr>
          <w:rFonts w:ascii="Arial" w:hAnsi="Arial" w:cs="Arial"/>
          <w:b/>
          <w:sz w:val="20"/>
          <w:szCs w:val="20"/>
        </w:rPr>
      </w:pPr>
    </w:p>
    <w:p w:rsidR="001114F0" w:rsidRPr="001114F0" w:rsidRDefault="001114F0" w:rsidP="001114F0">
      <w:pPr>
        <w:jc w:val="both"/>
        <w:rPr>
          <w:rFonts w:ascii="Arial" w:hAnsi="Arial" w:cs="Arial"/>
          <w:b/>
          <w:sz w:val="20"/>
          <w:szCs w:val="20"/>
        </w:rPr>
      </w:pPr>
      <w:r>
        <w:rPr>
          <w:rFonts w:ascii="Arial" w:hAnsi="Arial" w:cs="Arial"/>
          <w:b/>
          <w:sz w:val="20"/>
          <w:szCs w:val="20"/>
        </w:rPr>
        <w:t>Doğru cevap: A ve E</w:t>
      </w:r>
    </w:p>
    <w:p w:rsidR="001114F0" w:rsidRPr="001E7BD5" w:rsidRDefault="001114F0" w:rsidP="001114F0">
      <w:pPr>
        <w:spacing w:before="360" w:after="120"/>
        <w:rPr>
          <w:rFonts w:ascii="Arial" w:hAnsi="Arial" w:cs="Arial"/>
          <w:b/>
          <w:i/>
          <w:sz w:val="20"/>
          <w:szCs w:val="20"/>
        </w:rPr>
      </w:pPr>
      <w:r w:rsidRPr="001E7BD5">
        <w:rPr>
          <w:rFonts w:ascii="Arial" w:hAnsi="Arial" w:cs="Arial"/>
          <w:b/>
          <w:i/>
          <w:sz w:val="20"/>
          <w:szCs w:val="20"/>
        </w:rPr>
        <w:t xml:space="preserve">Soru E seçeneği kurgulanarak sorulmuş. Ancak A seçeneğinde geçen </w:t>
      </w:r>
      <w:r w:rsidRPr="001E7BD5">
        <w:rPr>
          <w:rFonts w:ascii="Arial" w:hAnsi="Arial" w:cs="Arial"/>
          <w:i/>
          <w:sz w:val="20"/>
          <w:szCs w:val="20"/>
        </w:rPr>
        <w:t>“Anjiyojenikmiyeloidmetaplazi”</w:t>
      </w:r>
      <w:r w:rsidRPr="001E7BD5">
        <w:rPr>
          <w:rFonts w:ascii="Arial" w:hAnsi="Arial" w:cs="Arial"/>
          <w:b/>
          <w:i/>
          <w:sz w:val="20"/>
          <w:szCs w:val="20"/>
        </w:rPr>
        <w:t xml:space="preserve"> diye bir hastalık yoktur. Olsa olsa </w:t>
      </w:r>
      <w:r w:rsidRPr="001E7BD5">
        <w:rPr>
          <w:rFonts w:ascii="Arial" w:hAnsi="Arial" w:cs="Arial"/>
          <w:i/>
          <w:sz w:val="20"/>
          <w:szCs w:val="20"/>
        </w:rPr>
        <w:t>“Agnojenikmiyeloidmetaplazi”</w:t>
      </w:r>
      <w:r w:rsidRPr="001E7BD5">
        <w:rPr>
          <w:rFonts w:ascii="Arial" w:hAnsi="Arial" w:cs="Arial"/>
          <w:b/>
          <w:i/>
          <w:sz w:val="20"/>
          <w:szCs w:val="20"/>
        </w:rPr>
        <w:t xml:space="preserve"> diye bir hastalık vardır. </w:t>
      </w:r>
      <w:r w:rsidR="001E7BD5" w:rsidRPr="001E7BD5">
        <w:rPr>
          <w:rFonts w:ascii="Arial" w:hAnsi="Arial" w:cs="Arial"/>
          <w:b/>
          <w:i/>
          <w:sz w:val="20"/>
          <w:szCs w:val="20"/>
        </w:rPr>
        <w:t>Kaldı ki parsiyelsplenektomi anlatılan bölümde de Agnojenikmiyeloidmetaplazi’den bahsedilmemektedir.</w:t>
      </w:r>
    </w:p>
    <w:p w:rsidR="00470FE1" w:rsidRDefault="001E7BD5" w:rsidP="001114F0">
      <w:pPr>
        <w:spacing w:before="360" w:after="120"/>
        <w:rPr>
          <w:rFonts w:ascii="Arial" w:hAnsi="Arial" w:cs="Arial"/>
          <w:b/>
          <w:sz w:val="20"/>
          <w:szCs w:val="20"/>
        </w:rPr>
      </w:pPr>
      <w:r>
        <w:rPr>
          <w:rFonts w:ascii="Arial" w:hAnsi="Arial" w:cs="Arial"/>
          <w:b/>
          <w:sz w:val="20"/>
          <w:szCs w:val="20"/>
        </w:rPr>
        <w:t xml:space="preserve">Schwartz’sPrinciples of Surgery kitabının 2019 baskısından ilgili sayfa görüntüleri aşağıdadır. </w:t>
      </w:r>
    </w:p>
    <w:p w:rsidR="00470FE1" w:rsidRPr="001114F0" w:rsidRDefault="00470FE1" w:rsidP="001114F0">
      <w:pPr>
        <w:spacing w:before="360" w:after="120"/>
        <w:rPr>
          <w:rFonts w:ascii="Arial" w:hAnsi="Arial" w:cs="Arial"/>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470FE1" w:rsidRPr="00887DCC" w:rsidTr="00F3118F">
        <w:trPr>
          <w:trHeight w:val="976"/>
        </w:trPr>
        <w:tc>
          <w:tcPr>
            <w:tcW w:w="10773" w:type="dxa"/>
            <w:tcBorders>
              <w:top w:val="single" w:sz="4" w:space="0" w:color="auto"/>
              <w:left w:val="single" w:sz="4" w:space="0" w:color="auto"/>
              <w:bottom w:val="single" w:sz="4" w:space="0" w:color="auto"/>
              <w:right w:val="single" w:sz="4" w:space="0" w:color="auto"/>
            </w:tcBorders>
            <w:shd w:val="clear" w:color="auto" w:fill="auto"/>
          </w:tcPr>
          <w:p w:rsidR="00470FE1" w:rsidRPr="00887DCC" w:rsidRDefault="00762C7B" w:rsidP="00F3118F">
            <w:pPr>
              <w:pStyle w:val="1Soru"/>
              <w:spacing w:before="120" w:after="0"/>
              <w:jc w:val="center"/>
              <w:rPr>
                <w:noProof/>
                <w:lang w:val="tr-TR" w:eastAsia="tr-TR"/>
              </w:rPr>
            </w:pPr>
            <w:r>
              <w:rPr>
                <w:b w:val="0"/>
                <w:noProof/>
              </w:rPr>
              <w:pict>
                <v:roundrect id="Yuvarlatılmış Dikdörtgen 8" o:spid="_x0000_s1026" style="position:absolute;left:0;text-align:left;margin-left:21.6pt;margin-top:152.45pt;width:156.9pt;height:40.35pt;z-index:2516592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" filled="f" strokecolor="red" strokeweight="2pt"/>
              </w:pict>
            </w:r>
            <w:r w:rsidR="00470FE1">
              <w:rPr>
                <w:b w:val="0"/>
                <w:noProof/>
                <w:lang w:val="tr-TR" w:eastAsia="tr-TR"/>
              </w:rPr>
              <w:drawing>
                <wp:inline distT="0" distB="0" distL="0" distR="0">
                  <wp:extent cx="6363801" cy="3860767"/>
                  <wp:effectExtent l="0" t="0" r="0" b="6985"/>
                  <wp:docPr id="1" name="Resim 1" descr="C:\Users\Laslanoglu\AppData\Local\Microsoft\Windows\INetCache\Content.Word\Ayıklanan Başlıksız Sayfa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slanoglu\AppData\Local\Microsoft\Windows\INetCache\Content.Word\Ayıklanan Başlıksız Sayfalar.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4638" t="3644" r="2317" b="52724"/>
                          <a:stretch/>
                        </pic:blipFill>
                        <pic:spPr bwMode="auto">
                          <a:xfrm>
                            <a:off x="0" y="0"/>
                            <a:ext cx="6365062" cy="3861532"/>
                          </a:xfrm>
                          <a:prstGeom prst="rect">
                            <a:avLst/>
                          </a:prstGeom>
                          <a:noFill/>
                          <a:ln>
                            <a:noFill/>
                          </a:ln>
                          <a:extLst>
                            <a:ext uri="{53640926-AAD7-44D8-BBD7-CCE9431645EC}">
                              <a14:shadowObscured xmlns:a14="http://schemas.microsoft.com/office/drawing/2010/main"/>
                            </a:ext>
                          </a:extLst>
                        </pic:spPr>
                      </pic:pic>
                    </a:graphicData>
                  </a:graphic>
                </wp:inline>
              </w:drawing>
            </w:r>
          </w:p>
          <w:p w:rsidR="00470FE1" w:rsidRPr="00E15661" w:rsidRDefault="00470FE1" w:rsidP="00470FE1">
            <w:pPr>
              <w:spacing w:before="120" w:after="240"/>
              <w:jc w:val="center"/>
              <w:rPr>
                <w:rFonts w:ascii="Arial" w:hAnsi="Arial"/>
                <w:b/>
                <w:noProof/>
                <w:sz w:val="20"/>
                <w:szCs w:val="20"/>
                <w:lang w:eastAsia="tr-TR"/>
              </w:rPr>
            </w:pPr>
            <w:r w:rsidRPr="00470FE1">
              <w:rPr>
                <w:rFonts w:ascii="Arial" w:hAnsi="Arial"/>
                <w:b/>
                <w:sz w:val="20"/>
                <w:szCs w:val="20"/>
              </w:rPr>
              <w:t>Schwartz's</w:t>
            </w:r>
            <w:r>
              <w:rPr>
                <w:rFonts w:ascii="Arial" w:hAnsi="Arial"/>
                <w:b/>
                <w:sz w:val="20"/>
                <w:szCs w:val="20"/>
              </w:rPr>
              <w:t>Principles of Surgery, volüm 2, 11th edition</w:t>
            </w:r>
            <w:r w:rsidRPr="00E15661">
              <w:rPr>
                <w:rFonts w:ascii="Arial" w:hAnsi="Arial"/>
                <w:b/>
                <w:sz w:val="20"/>
                <w:szCs w:val="20"/>
              </w:rPr>
              <w:t xml:space="preserve">, </w:t>
            </w:r>
            <w:r w:rsidR="001E7BD5">
              <w:rPr>
                <w:rFonts w:ascii="Arial" w:hAnsi="Arial"/>
                <w:b/>
                <w:sz w:val="20"/>
                <w:szCs w:val="20"/>
              </w:rPr>
              <w:t xml:space="preserve">2019, </w:t>
            </w:r>
            <w:r w:rsidRPr="00E15661">
              <w:rPr>
                <w:rFonts w:ascii="Arial" w:hAnsi="Arial"/>
                <w:b/>
                <w:sz w:val="20"/>
                <w:szCs w:val="20"/>
              </w:rPr>
              <w:t>Page</w:t>
            </w:r>
            <w:r>
              <w:rPr>
                <w:rFonts w:ascii="Arial" w:hAnsi="Arial"/>
                <w:b/>
                <w:sz w:val="20"/>
                <w:szCs w:val="20"/>
              </w:rPr>
              <w:t>1523</w:t>
            </w:r>
          </w:p>
        </w:tc>
      </w:tr>
    </w:tbl>
    <w:p w:rsidR="001114F0" w:rsidRDefault="001114F0" w:rsidP="00470FE1">
      <w:pPr>
        <w:spacing w:before="360" w:after="120"/>
        <w:rPr>
          <w:rFonts w:ascii="Arial" w:hAnsi="Arial" w:cs="Arial"/>
        </w:rPr>
      </w:pPr>
    </w:p>
    <w:p w:rsidR="00470FE1" w:rsidRDefault="00470FE1" w:rsidP="00470FE1">
      <w:pPr>
        <w:spacing w:before="360" w:after="120"/>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470FE1" w:rsidRPr="00887DCC" w:rsidTr="00F3118F">
        <w:trPr>
          <w:trHeight w:val="976"/>
        </w:trPr>
        <w:tc>
          <w:tcPr>
            <w:tcW w:w="10773" w:type="dxa"/>
            <w:tcBorders>
              <w:top w:val="single" w:sz="4" w:space="0" w:color="auto"/>
              <w:left w:val="single" w:sz="4" w:space="0" w:color="auto"/>
              <w:bottom w:val="single" w:sz="4" w:space="0" w:color="auto"/>
              <w:right w:val="single" w:sz="4" w:space="0" w:color="auto"/>
            </w:tcBorders>
            <w:shd w:val="clear" w:color="auto" w:fill="auto"/>
          </w:tcPr>
          <w:p w:rsidR="00470FE1" w:rsidRPr="00887DCC" w:rsidRDefault="00470FE1" w:rsidP="00F3118F">
            <w:pPr>
              <w:pStyle w:val="1Soru"/>
              <w:spacing w:before="120" w:after="0"/>
              <w:jc w:val="center"/>
              <w:rPr>
                <w:noProof/>
                <w:lang w:val="tr-TR" w:eastAsia="tr-TR"/>
              </w:rPr>
            </w:pPr>
            <w:r>
              <w:rPr>
                <w:noProof/>
                <w:lang w:val="tr-TR" w:eastAsia="tr-TR"/>
              </w:rPr>
              <w:drawing>
                <wp:inline distT="0" distB="0" distL="0" distR="0">
                  <wp:extent cx="4550735" cy="6528082"/>
                  <wp:effectExtent l="0" t="0" r="2540"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50833" cy="6528223"/>
                          </a:xfrm>
                          <a:prstGeom prst="rect">
                            <a:avLst/>
                          </a:prstGeom>
                          <a:noFill/>
                          <a:ln>
                            <a:noFill/>
                          </a:ln>
                        </pic:spPr>
                      </pic:pic>
                    </a:graphicData>
                  </a:graphic>
                </wp:inline>
              </w:drawing>
            </w:r>
          </w:p>
          <w:p w:rsidR="00470FE1" w:rsidRPr="00E15661" w:rsidRDefault="00470FE1" w:rsidP="00F3118F">
            <w:pPr>
              <w:spacing w:before="120" w:after="240"/>
              <w:jc w:val="center"/>
              <w:rPr>
                <w:rFonts w:ascii="Arial" w:hAnsi="Arial"/>
                <w:b/>
                <w:noProof/>
                <w:sz w:val="20"/>
                <w:szCs w:val="20"/>
                <w:lang w:eastAsia="tr-TR"/>
              </w:rPr>
            </w:pPr>
            <w:r w:rsidRPr="00470FE1">
              <w:rPr>
                <w:rFonts w:ascii="Arial" w:hAnsi="Arial"/>
                <w:b/>
                <w:sz w:val="20"/>
                <w:szCs w:val="20"/>
              </w:rPr>
              <w:t>Schwartz's</w:t>
            </w:r>
            <w:r>
              <w:rPr>
                <w:rFonts w:ascii="Arial" w:hAnsi="Arial"/>
                <w:b/>
                <w:sz w:val="20"/>
                <w:szCs w:val="20"/>
              </w:rPr>
              <w:t>Principles of Surgery, volüm 2, 11th edition</w:t>
            </w:r>
            <w:r w:rsidRPr="00E15661">
              <w:rPr>
                <w:rFonts w:ascii="Arial" w:hAnsi="Arial"/>
                <w:b/>
                <w:sz w:val="20"/>
                <w:szCs w:val="20"/>
              </w:rPr>
              <w:t xml:space="preserve">, </w:t>
            </w:r>
            <w:r w:rsidR="001E7BD5">
              <w:rPr>
                <w:rFonts w:ascii="Arial" w:hAnsi="Arial"/>
                <w:b/>
                <w:sz w:val="20"/>
                <w:szCs w:val="20"/>
              </w:rPr>
              <w:t xml:space="preserve">2019, </w:t>
            </w:r>
            <w:r w:rsidRPr="00E15661">
              <w:rPr>
                <w:rFonts w:ascii="Arial" w:hAnsi="Arial"/>
                <w:b/>
                <w:sz w:val="20"/>
                <w:szCs w:val="20"/>
              </w:rPr>
              <w:t>Page</w:t>
            </w:r>
            <w:r>
              <w:rPr>
                <w:rFonts w:ascii="Arial" w:hAnsi="Arial"/>
                <w:b/>
                <w:sz w:val="20"/>
                <w:szCs w:val="20"/>
              </w:rPr>
              <w:t>1536</w:t>
            </w:r>
          </w:p>
        </w:tc>
      </w:tr>
    </w:tbl>
    <w:p w:rsidR="001114F0" w:rsidRDefault="001114F0" w:rsidP="00842934">
      <w:pPr>
        <w:spacing w:before="360" w:after="120"/>
        <w:ind w:left="360" w:hanging="332"/>
        <w:rPr>
          <w:rFonts w:ascii="Arial" w:hAnsi="Arial" w:cs="Arial"/>
        </w:rPr>
      </w:pPr>
    </w:p>
    <w:p w:rsidR="00E15661" w:rsidRDefault="00E15661" w:rsidP="00E15661">
      <w:pPr>
        <w:tabs>
          <w:tab w:val="left" w:pos="426"/>
        </w:tabs>
        <w:spacing w:before="240" w:after="240" w:line="240" w:lineRule="auto"/>
        <w:ind w:left="425" w:hanging="425"/>
        <w:rPr>
          <w:rFonts w:ascii="Arial" w:eastAsia="Times New Roman" w:hAnsi="Arial" w:cs="Arial"/>
          <w:b/>
          <w:color w:val="0000FF"/>
          <w:sz w:val="28"/>
          <w:szCs w:val="20"/>
          <w:u w:val="single"/>
        </w:rPr>
      </w:pPr>
      <w:r>
        <w:rPr>
          <w:rFonts w:ascii="Arial" w:eastAsia="Times New Roman" w:hAnsi="Arial" w:cs="Arial"/>
          <w:b/>
          <w:color w:val="0000FF"/>
          <w:sz w:val="28"/>
          <w:szCs w:val="20"/>
          <w:u w:val="single"/>
        </w:rPr>
        <w:t>Klinik</w:t>
      </w:r>
      <w:r w:rsidRPr="00C96E69">
        <w:rPr>
          <w:rFonts w:ascii="Arial" w:eastAsia="Times New Roman" w:hAnsi="Arial" w:cs="Arial"/>
          <w:b/>
          <w:color w:val="0000FF"/>
          <w:sz w:val="28"/>
          <w:szCs w:val="20"/>
          <w:u w:val="single"/>
        </w:rPr>
        <w:t xml:space="preserve"> Bilimler </w:t>
      </w:r>
      <w:r>
        <w:rPr>
          <w:rFonts w:ascii="Arial" w:eastAsia="Times New Roman" w:hAnsi="Arial" w:cs="Arial"/>
          <w:b/>
          <w:color w:val="0000FF"/>
          <w:sz w:val="28"/>
          <w:szCs w:val="20"/>
          <w:u w:val="single"/>
        </w:rPr>
        <w:t>111</w:t>
      </w:r>
      <w:r w:rsidRPr="00C96E69">
        <w:rPr>
          <w:rFonts w:ascii="Arial" w:eastAsia="Times New Roman" w:hAnsi="Arial" w:cs="Arial"/>
          <w:b/>
          <w:color w:val="0000FF"/>
          <w:sz w:val="28"/>
          <w:szCs w:val="20"/>
          <w:u w:val="single"/>
        </w:rPr>
        <w:t>. Soru</w:t>
      </w:r>
    </w:p>
    <w:p w:rsidR="00B154BD" w:rsidRDefault="00B154BD" w:rsidP="00B154BD">
      <w:pPr>
        <w:jc w:val="both"/>
        <w:rPr>
          <w:rFonts w:ascii="Arial" w:hAnsi="Arial" w:cs="Arial"/>
          <w:b/>
          <w:color w:val="FF0000"/>
          <w:sz w:val="20"/>
          <w:szCs w:val="20"/>
        </w:rPr>
      </w:pPr>
      <w:r w:rsidRPr="00B154BD">
        <w:rPr>
          <w:rFonts w:ascii="Arial" w:hAnsi="Arial" w:cs="Arial"/>
          <w:b/>
          <w:color w:val="FF0000"/>
          <w:sz w:val="20"/>
          <w:szCs w:val="20"/>
        </w:rPr>
        <w:t>Telif haklarını henüz almadığımız için soruların orijinallerini yayımlayamıyoruz. İtirazı düşünen adaylarımız kendi şifreleri ile soruların orijinallerini kopyalayıp buraya yapıştırabilirler.</w:t>
      </w:r>
    </w:p>
    <w:p w:rsidR="00E15661" w:rsidRDefault="00E15661" w:rsidP="00E15661">
      <w:pPr>
        <w:pStyle w:val="ListeParagraf"/>
        <w:rPr>
          <w:rFonts w:ascii="Arial" w:hAnsi="Arial" w:cs="Arial"/>
          <w:b/>
        </w:rPr>
      </w:pPr>
    </w:p>
    <w:p w:rsidR="00E15661" w:rsidRPr="00204FDE" w:rsidRDefault="00E15661" w:rsidP="00E15661">
      <w:pPr>
        <w:rPr>
          <w:rFonts w:ascii="Arial" w:hAnsi="Arial" w:cs="Arial"/>
          <w:b/>
        </w:rPr>
      </w:pPr>
      <w:r w:rsidRPr="00204FDE">
        <w:rPr>
          <w:rFonts w:ascii="Arial" w:hAnsi="Arial" w:cs="Arial"/>
          <w:b/>
        </w:rPr>
        <w:t>Doğru cevap: A değil C</w:t>
      </w:r>
      <w:r>
        <w:rPr>
          <w:rFonts w:ascii="Arial" w:hAnsi="Arial" w:cs="Arial"/>
          <w:b/>
        </w:rPr>
        <w:t xml:space="preserve"> olmalı</w:t>
      </w:r>
    </w:p>
    <w:p w:rsidR="00E15661" w:rsidRDefault="00E15661" w:rsidP="00E15661">
      <w:pPr>
        <w:pStyle w:val="4Rehberlikcmlesi"/>
        <w:spacing w:before="120" w:line="240" w:lineRule="atLeast"/>
        <w:ind w:left="28" w:hanging="28"/>
        <w:rPr>
          <w:lang w:val="tr-TR"/>
        </w:rPr>
      </w:pPr>
      <w:r>
        <w:rPr>
          <w:lang w:val="tr-TR"/>
        </w:rPr>
        <w:t xml:space="preserve">Soruda doğru cevap olarak A şıkkı verilmiş olmasına karşın soruda verilen bilgiler incelendiğinde fetal başın prezentasyon şeklinin sağ oksiputanterior olduğu anlaşılmaktadır. Bu nedenle sorunun </w:t>
      </w:r>
      <w:r w:rsidRPr="0014391A">
        <w:rPr>
          <w:u w:val="single"/>
          <w:lang w:val="tr-TR"/>
        </w:rPr>
        <w:t>doğru cevabı C şıkkı olarak değiştirilmelidir</w:t>
      </w:r>
      <w:r>
        <w:rPr>
          <w:lang w:val="tr-TR"/>
        </w:rPr>
        <w:t xml:space="preserve">. </w:t>
      </w:r>
    </w:p>
    <w:p w:rsidR="00E15661" w:rsidRDefault="00E15661" w:rsidP="00E15661">
      <w:pPr>
        <w:pStyle w:val="4Rehberlikcmlesi"/>
        <w:spacing w:before="120"/>
        <w:ind w:left="28" w:firstLine="0"/>
        <w:rPr>
          <w:b w:val="0"/>
          <w:i w:val="0"/>
        </w:rPr>
      </w:pPr>
      <w:r>
        <w:rPr>
          <w:b w:val="0"/>
          <w:i w:val="0"/>
        </w:rPr>
        <w:t xml:space="preserve">Verteksprezentasyonlardaki basin pozisyonu, oksiputunanneninkonumunagörebelirlenmektedir.Sorudaarka fontanel olarakbelirtilenkısım fetal basin oksipitalkısmıdır. Fetal arkafontanelinanneninsağındavesimfisizpubise (yanianneninanterioruna) yakınolduğubilgisisorudasorgulanmaktadır. </w:t>
      </w:r>
    </w:p>
    <w:p w:rsidR="00E15661" w:rsidRDefault="00E15661" w:rsidP="00E15661">
      <w:pPr>
        <w:pStyle w:val="4Rehberlikcmlesi"/>
        <w:spacing w:before="120"/>
        <w:ind w:left="28" w:firstLine="0"/>
        <w:rPr>
          <w:b w:val="0"/>
          <w:i w:val="0"/>
        </w:rPr>
      </w:pPr>
      <w:r>
        <w:rPr>
          <w:b w:val="0"/>
          <w:i w:val="0"/>
        </w:rPr>
        <w:t>Fetal basin arkafontaneli (yanioksipitaltarafı) anneninsağınaveönüne (simfisiz) yakınolmasınedeniile fetal basin pozisyonusağoksiputanteriordur.</w:t>
      </w:r>
    </w:p>
    <w:p w:rsidR="00E15661" w:rsidRPr="00743230" w:rsidRDefault="00E15661" w:rsidP="00E15661">
      <w:pPr>
        <w:spacing w:before="240" w:after="120"/>
        <w:ind w:left="360" w:hanging="332"/>
        <w:rPr>
          <w:rFonts w:ascii="Arial" w:hAnsi="Arial" w:cs="Arial"/>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E15661" w:rsidRPr="00887DCC" w:rsidTr="00074B72">
        <w:trPr>
          <w:trHeight w:val="976"/>
        </w:trPr>
        <w:tc>
          <w:tcPr>
            <w:tcW w:w="10773" w:type="dxa"/>
            <w:tcBorders>
              <w:top w:val="single" w:sz="4" w:space="0" w:color="auto"/>
              <w:left w:val="single" w:sz="4" w:space="0" w:color="auto"/>
              <w:bottom w:val="single" w:sz="4" w:space="0" w:color="auto"/>
              <w:right w:val="single" w:sz="4" w:space="0" w:color="auto"/>
            </w:tcBorders>
            <w:shd w:val="clear" w:color="auto" w:fill="auto"/>
          </w:tcPr>
          <w:p w:rsidR="00E15661" w:rsidRPr="00887DCC" w:rsidRDefault="002A3A8B" w:rsidP="003B34EF">
            <w:pPr>
              <w:pStyle w:val="1Soru"/>
              <w:spacing w:before="120" w:after="0"/>
              <w:jc w:val="center"/>
              <w:rPr>
                <w:noProof/>
                <w:lang w:val="tr-TR" w:eastAsia="tr-TR"/>
              </w:rPr>
            </w:pPr>
            <w:r>
              <w:object w:dxaOrig="5130" w:dyaOrig="6480">
                <v:shape id="_x0000_i1026" type="#_x0000_t75" style="width:254.25pt;height:321pt" o:ole="">
                  <v:imagedata r:id="rId21" o:title=""/>
                </v:shape>
                <o:OLEObject Type="Embed" ProgID="PBrush" ShapeID="_x0000_i1026" DrawAspect="Content" ObjectID="_1644233993" r:id="rId22"/>
              </w:object>
            </w:r>
          </w:p>
          <w:p w:rsidR="00E15661" w:rsidRPr="00E15661" w:rsidRDefault="00E15661" w:rsidP="00E15661">
            <w:pPr>
              <w:spacing w:before="120" w:after="240"/>
              <w:jc w:val="center"/>
              <w:rPr>
                <w:rFonts w:ascii="Arial" w:hAnsi="Arial"/>
                <w:b/>
                <w:noProof/>
                <w:sz w:val="20"/>
                <w:szCs w:val="20"/>
                <w:lang w:eastAsia="tr-TR"/>
              </w:rPr>
            </w:pPr>
            <w:r w:rsidRPr="00E15661">
              <w:rPr>
                <w:rFonts w:ascii="Arial" w:hAnsi="Arial"/>
                <w:b/>
                <w:sz w:val="20"/>
                <w:szCs w:val="20"/>
              </w:rPr>
              <w:t>Williams Obstetrics, 25th edition, 2018, Page 424</w:t>
            </w:r>
          </w:p>
        </w:tc>
      </w:tr>
    </w:tbl>
    <w:p w:rsidR="00E15661" w:rsidRPr="00204FDE" w:rsidRDefault="00E15661" w:rsidP="00E15661">
      <w:pPr>
        <w:spacing w:before="360" w:after="120"/>
        <w:ind w:left="360" w:hanging="332"/>
        <w:rPr>
          <w:rFonts w:ascii="Arial" w:hAnsi="Arial" w:cs="Arial"/>
          <w:b/>
          <w:u w:val="single"/>
        </w:rPr>
      </w:pPr>
      <w:r w:rsidRPr="00204FDE">
        <w:rPr>
          <w:rFonts w:ascii="Arial" w:hAnsi="Arial"/>
          <w:b/>
          <w:sz w:val="20"/>
        </w:rPr>
        <w:t xml:space="preserve">İlgili kaynakta da görüldüğü gibi doğru cevap A şıkkı değil C şıkkı olmalıdır. </w:t>
      </w:r>
    </w:p>
    <w:p w:rsidR="00E15661" w:rsidRPr="00C96E69" w:rsidRDefault="00E15661" w:rsidP="00E15661">
      <w:pPr>
        <w:tabs>
          <w:tab w:val="left" w:pos="426"/>
        </w:tabs>
        <w:spacing w:before="240" w:after="240" w:line="240" w:lineRule="auto"/>
        <w:ind w:left="425" w:hanging="425"/>
        <w:rPr>
          <w:rFonts w:ascii="Arial" w:eastAsia="Times New Roman" w:hAnsi="Arial" w:cs="Arial"/>
          <w:b/>
          <w:color w:val="0000FF"/>
          <w:sz w:val="28"/>
          <w:szCs w:val="20"/>
          <w:u w:val="single"/>
        </w:rPr>
      </w:pPr>
    </w:p>
    <w:p w:rsidR="00E15661" w:rsidRPr="00162B2D" w:rsidRDefault="00E15661" w:rsidP="00842934">
      <w:pPr>
        <w:spacing w:before="360" w:after="120"/>
        <w:ind w:left="360" w:hanging="332"/>
        <w:rPr>
          <w:rFonts w:ascii="Arial" w:hAnsi="Arial" w:cs="Arial"/>
        </w:rPr>
      </w:pPr>
    </w:p>
    <w:sectPr w:rsidR="00E15661" w:rsidRPr="00162B2D" w:rsidSect="00505BF8">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8569B"/>
    <w:multiLevelType w:val="hybridMultilevel"/>
    <w:tmpl w:val="8F8ECF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26F474E"/>
    <w:multiLevelType w:val="hybridMultilevel"/>
    <w:tmpl w:val="92E28F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2"/>
  </w:compat>
  <w:rsids>
    <w:rsidRoot w:val="006D272C"/>
    <w:rsid w:val="00074B72"/>
    <w:rsid w:val="000767FA"/>
    <w:rsid w:val="00104CBB"/>
    <w:rsid w:val="001114F0"/>
    <w:rsid w:val="00126160"/>
    <w:rsid w:val="0015004F"/>
    <w:rsid w:val="00160804"/>
    <w:rsid w:val="00162B2D"/>
    <w:rsid w:val="001E7BD5"/>
    <w:rsid w:val="001F0844"/>
    <w:rsid w:val="001F1A47"/>
    <w:rsid w:val="001F48F1"/>
    <w:rsid w:val="002A3A8B"/>
    <w:rsid w:val="002B585B"/>
    <w:rsid w:val="00304EB4"/>
    <w:rsid w:val="00351E35"/>
    <w:rsid w:val="003E7AA4"/>
    <w:rsid w:val="003E7F3A"/>
    <w:rsid w:val="00470FE1"/>
    <w:rsid w:val="00505BF8"/>
    <w:rsid w:val="00526C13"/>
    <w:rsid w:val="00576D75"/>
    <w:rsid w:val="00620EF1"/>
    <w:rsid w:val="006B177C"/>
    <w:rsid w:val="006B5ED8"/>
    <w:rsid w:val="006C0B2D"/>
    <w:rsid w:val="006D272C"/>
    <w:rsid w:val="00703179"/>
    <w:rsid w:val="00725C34"/>
    <w:rsid w:val="00743230"/>
    <w:rsid w:val="00762C7B"/>
    <w:rsid w:val="007D5236"/>
    <w:rsid w:val="00842934"/>
    <w:rsid w:val="008E1F5E"/>
    <w:rsid w:val="008F0EFC"/>
    <w:rsid w:val="009919A8"/>
    <w:rsid w:val="00A1252F"/>
    <w:rsid w:val="00A23B57"/>
    <w:rsid w:val="00A46B03"/>
    <w:rsid w:val="00A71E2F"/>
    <w:rsid w:val="00AD16E4"/>
    <w:rsid w:val="00AF4439"/>
    <w:rsid w:val="00B154BD"/>
    <w:rsid w:val="00B43FEC"/>
    <w:rsid w:val="00B60B76"/>
    <w:rsid w:val="00BD2682"/>
    <w:rsid w:val="00C1538E"/>
    <w:rsid w:val="00C46E96"/>
    <w:rsid w:val="00C63F68"/>
    <w:rsid w:val="00C6430C"/>
    <w:rsid w:val="00C75A39"/>
    <w:rsid w:val="00C76C1E"/>
    <w:rsid w:val="00C96E69"/>
    <w:rsid w:val="00D165DE"/>
    <w:rsid w:val="00D21F79"/>
    <w:rsid w:val="00DC36D0"/>
    <w:rsid w:val="00E15661"/>
    <w:rsid w:val="00E643C6"/>
    <w:rsid w:val="00E8576D"/>
    <w:rsid w:val="00F003B4"/>
    <w:rsid w:val="00F25EF0"/>
    <w:rsid w:val="00F30CE7"/>
    <w:rsid w:val="00F33F87"/>
    <w:rsid w:val="00FC2C6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41D3C827-0EEA-405C-80C0-1F1FCDF2A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F79"/>
  </w:style>
  <w:style w:type="paragraph" w:styleId="Balk1">
    <w:name w:val="heading 1"/>
    <w:basedOn w:val="Normal"/>
    <w:next w:val="Normal"/>
    <w:link w:val="Balk1Char"/>
    <w:qFormat/>
    <w:rsid w:val="00505BF8"/>
    <w:pPr>
      <w:keepNext/>
      <w:spacing w:before="240" w:after="60" w:line="240" w:lineRule="auto"/>
      <w:outlineLvl w:val="0"/>
    </w:pPr>
    <w:rPr>
      <w:rFonts w:ascii="Cambria" w:eastAsia="Times New Roman" w:hAnsi="Cambria" w:cs="Times New Roman"/>
      <w:b/>
      <w:bCs/>
      <w:kern w:val="32"/>
      <w:sz w:val="32"/>
      <w:szCs w:val="32"/>
      <w:lang w:val="en-US"/>
    </w:rPr>
  </w:style>
  <w:style w:type="paragraph" w:styleId="Balk3">
    <w:name w:val="heading 3"/>
    <w:basedOn w:val="Normal"/>
    <w:next w:val="Normal"/>
    <w:link w:val="Balk3Char"/>
    <w:uiPriority w:val="9"/>
    <w:unhideWhenUsed/>
    <w:qFormat/>
    <w:rsid w:val="001500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D272C"/>
    <w:pPr>
      <w:ind w:left="720"/>
      <w:contextualSpacing/>
    </w:pPr>
  </w:style>
  <w:style w:type="character" w:customStyle="1" w:styleId="Balk1Char">
    <w:name w:val="Başlık 1 Char"/>
    <w:basedOn w:val="VarsaylanParagrafYazTipi"/>
    <w:link w:val="Balk1"/>
    <w:rsid w:val="00505BF8"/>
    <w:rPr>
      <w:rFonts w:ascii="Cambria" w:eastAsia="Times New Roman" w:hAnsi="Cambria" w:cs="Times New Roman"/>
      <w:b/>
      <w:bCs/>
      <w:kern w:val="32"/>
      <w:sz w:val="32"/>
      <w:szCs w:val="32"/>
      <w:lang w:val="en-US"/>
    </w:rPr>
  </w:style>
  <w:style w:type="paragraph" w:customStyle="1" w:styleId="1Soru">
    <w:name w:val="1_Soru"/>
    <w:basedOn w:val="Normal"/>
    <w:link w:val="1SoruChar"/>
    <w:qFormat/>
    <w:rsid w:val="00505BF8"/>
    <w:pPr>
      <w:spacing w:line="360" w:lineRule="auto"/>
      <w:ind w:left="360" w:hanging="360"/>
      <w:contextualSpacing/>
      <w:jc w:val="both"/>
    </w:pPr>
    <w:rPr>
      <w:rFonts w:ascii="Arial" w:eastAsia="Calibri" w:hAnsi="Arial" w:cs="Arial"/>
      <w:b/>
      <w:sz w:val="20"/>
      <w:szCs w:val="20"/>
      <w:lang w:val="en-US"/>
    </w:rPr>
  </w:style>
  <w:style w:type="character" w:customStyle="1" w:styleId="1SoruChar">
    <w:name w:val="1_Soru Char"/>
    <w:link w:val="1Soru"/>
    <w:rsid w:val="00505BF8"/>
    <w:rPr>
      <w:rFonts w:ascii="Arial" w:eastAsia="Calibri" w:hAnsi="Arial" w:cs="Arial"/>
      <w:b/>
      <w:sz w:val="20"/>
      <w:szCs w:val="20"/>
      <w:lang w:val="en-US"/>
    </w:rPr>
  </w:style>
  <w:style w:type="paragraph" w:styleId="ResimYazs">
    <w:name w:val="caption"/>
    <w:basedOn w:val="Normal"/>
    <w:next w:val="Normal"/>
    <w:uiPriority w:val="35"/>
    <w:unhideWhenUsed/>
    <w:qFormat/>
    <w:rsid w:val="00505BF8"/>
    <w:pPr>
      <w:spacing w:line="240" w:lineRule="auto"/>
    </w:pPr>
    <w:rPr>
      <w:rFonts w:ascii="Calibri" w:eastAsia="Calibri" w:hAnsi="Calibri" w:cs="Times New Roman"/>
      <w:i/>
      <w:iCs/>
      <w:color w:val="44546A"/>
      <w:sz w:val="18"/>
      <w:szCs w:val="18"/>
    </w:rPr>
  </w:style>
  <w:style w:type="paragraph" w:styleId="BalonMetni">
    <w:name w:val="Balloon Text"/>
    <w:basedOn w:val="Normal"/>
    <w:link w:val="BalonMetniChar"/>
    <w:uiPriority w:val="99"/>
    <w:semiHidden/>
    <w:unhideWhenUsed/>
    <w:rsid w:val="00505BF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05BF8"/>
    <w:rPr>
      <w:rFonts w:ascii="Tahoma" w:hAnsi="Tahoma" w:cs="Tahoma"/>
      <w:sz w:val="16"/>
      <w:szCs w:val="16"/>
    </w:rPr>
  </w:style>
  <w:style w:type="table" w:styleId="TabloKlavuzu">
    <w:name w:val="Table Grid"/>
    <w:basedOn w:val="NormalTablo"/>
    <w:uiPriority w:val="59"/>
    <w:rsid w:val="00A23B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Rehberlikcmlesi">
    <w:name w:val="4_Rehberlik cümlesi"/>
    <w:basedOn w:val="Normal"/>
    <w:link w:val="4RehberlikcmlesiChar"/>
    <w:qFormat/>
    <w:rsid w:val="00126160"/>
    <w:pPr>
      <w:spacing w:line="360" w:lineRule="auto"/>
      <w:ind w:left="357" w:hanging="357"/>
      <w:jc w:val="both"/>
    </w:pPr>
    <w:rPr>
      <w:rFonts w:ascii="Arial" w:eastAsia="Calibri" w:hAnsi="Arial" w:cs="Arial"/>
      <w:b/>
      <w:i/>
      <w:sz w:val="20"/>
      <w:szCs w:val="20"/>
      <w:lang w:val="en-US"/>
    </w:rPr>
  </w:style>
  <w:style w:type="character" w:customStyle="1" w:styleId="4RehberlikcmlesiChar">
    <w:name w:val="4_Rehberlik cümlesi Char"/>
    <w:link w:val="4Rehberlikcmlesi"/>
    <w:rsid w:val="00126160"/>
    <w:rPr>
      <w:rFonts w:ascii="Arial" w:eastAsia="Calibri" w:hAnsi="Arial" w:cs="Arial"/>
      <w:b/>
      <w:i/>
      <w:sz w:val="20"/>
      <w:szCs w:val="20"/>
      <w:lang w:val="en-US"/>
    </w:rPr>
  </w:style>
  <w:style w:type="character" w:customStyle="1" w:styleId="Balk3Char">
    <w:name w:val="Başlık 3 Char"/>
    <w:basedOn w:val="VarsaylanParagrafYazTipi"/>
    <w:link w:val="Balk3"/>
    <w:uiPriority w:val="9"/>
    <w:rsid w:val="0015004F"/>
    <w:rPr>
      <w:rFonts w:asciiTheme="majorHAnsi" w:eastAsiaTheme="majorEastAsia" w:hAnsiTheme="majorHAnsi" w:cstheme="majorBidi"/>
      <w:b/>
      <w:bCs/>
      <w:color w:val="4F81BD" w:themeColor="accent1"/>
    </w:rPr>
  </w:style>
  <w:style w:type="character" w:styleId="Kpr">
    <w:name w:val="Hyperlink"/>
    <w:basedOn w:val="VarsaylanParagrafYazTipi"/>
    <w:uiPriority w:val="99"/>
    <w:unhideWhenUsed/>
    <w:rsid w:val="001E7B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768269">
      <w:bodyDiv w:val="1"/>
      <w:marLeft w:val="0"/>
      <w:marRight w:val="0"/>
      <w:marTop w:val="0"/>
      <w:marBottom w:val="0"/>
      <w:divBdr>
        <w:top w:val="none" w:sz="0" w:space="0" w:color="auto"/>
        <w:left w:val="none" w:sz="0" w:space="0" w:color="auto"/>
        <w:bottom w:val="none" w:sz="0" w:space="0" w:color="auto"/>
        <w:right w:val="none" w:sz="0" w:space="0" w:color="auto"/>
      </w:divBdr>
    </w:div>
    <w:div w:id="93220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eucast.org/fileadmin/src/media/PDFs/EUCAST_files/Breakpoint_tables/v_10.0_Breakpoint_Tables.pdf" TargetMode="External"/><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eucast.org/fileadmin/src/media/PDFs/EUCAST_files/Resistance_mechanisms/EUCAST_detection_of_resistance_mechanisms_170711.pdf" TargetMode="External"/><Relationship Id="rId22" Type="http://schemas.openxmlformats.org/officeDocument/2006/relationships/oleObject" Target="embeddings/oleObject1.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1703</Words>
  <Characters>9711</Characters>
  <Application>Microsoft Office Word</Application>
  <DocSecurity>0</DocSecurity>
  <Lines>80</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11392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Lale ASLANOĞLU</dc:creator>
  <cp:lastModifiedBy>Fırat DİNÇ</cp:lastModifiedBy>
  <cp:revision>8</cp:revision>
  <cp:lastPrinted>2020-02-24T16:39:00Z</cp:lastPrinted>
  <dcterms:created xsi:type="dcterms:W3CDTF">2020-02-24T16:34:00Z</dcterms:created>
  <dcterms:modified xsi:type="dcterms:W3CDTF">2020-02-26T11:53:00Z</dcterms:modified>
</cp:coreProperties>
</file>